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2F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93EC3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F0522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0522F" w:rsidRPr="00A4425A" w:rsidRDefault="00F0522F" w:rsidP="00A44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0522F" w:rsidRPr="00F0522F" w:rsidRDefault="00393EC3" w:rsidP="0039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ф</w:t>
      </w:r>
      <w:r w:rsidR="00F0522F" w:rsidRPr="00F0522F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 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4425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22F" w:rsidRPr="00F0522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17102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«Кузбасский государственный технический ун</w:t>
      </w:r>
      <w:r w:rsidR="00393EC3">
        <w:rPr>
          <w:rFonts w:ascii="Times New Roman" w:hAnsi="Times New Roman" w:cs="Times New Roman"/>
          <w:sz w:val="28"/>
          <w:szCs w:val="28"/>
        </w:rPr>
        <w:t>иверситет имени Т.Ф. Горбачева» в г.</w:t>
      </w:r>
      <w:r w:rsidR="00CB17DA">
        <w:rPr>
          <w:rFonts w:ascii="Times New Roman" w:hAnsi="Times New Roman" w:cs="Times New Roman"/>
          <w:sz w:val="28"/>
          <w:szCs w:val="28"/>
        </w:rPr>
        <w:t xml:space="preserve"> </w:t>
      </w:r>
      <w:r w:rsidR="00393EC3">
        <w:rPr>
          <w:rFonts w:ascii="Times New Roman" w:hAnsi="Times New Roman" w:cs="Times New Roman"/>
          <w:sz w:val="28"/>
          <w:szCs w:val="28"/>
        </w:rPr>
        <w:t>Белово</w:t>
      </w: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393EC3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522F" w:rsidRPr="00F0522F">
        <w:rPr>
          <w:rFonts w:ascii="Times New Roman" w:hAnsi="Times New Roman" w:cs="Times New Roman"/>
          <w:sz w:val="28"/>
          <w:szCs w:val="28"/>
        </w:rPr>
        <w:t xml:space="preserve">афедра </w:t>
      </w:r>
      <w:r>
        <w:rPr>
          <w:rFonts w:ascii="Times New Roman" w:hAnsi="Times New Roman" w:cs="Times New Roman"/>
          <w:sz w:val="28"/>
          <w:szCs w:val="28"/>
        </w:rPr>
        <w:t>экономической безопасности и менеджмента</w:t>
      </w: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164BA4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953AA8" w:rsidRDefault="002F0196" w:rsidP="00F0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ДЕНЬГИ, КРЕДИТ, БАНКИ</w:t>
      </w: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BE" w:rsidRDefault="00F0522F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и методические указания по </w:t>
      </w:r>
      <w:r w:rsidR="00594ABE">
        <w:rPr>
          <w:rFonts w:ascii="Times New Roman" w:hAnsi="Times New Roman" w:cs="Times New Roman"/>
          <w:sz w:val="28"/>
          <w:szCs w:val="28"/>
        </w:rPr>
        <w:t>самостоятельной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очной формы обучения </w:t>
      </w:r>
      <w:r w:rsidR="002F0196"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A84990" w:rsidRDefault="00CB17DA" w:rsidP="002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38.05.01</w:t>
      </w:r>
      <w:r w:rsidR="002F0196" w:rsidRPr="002F0196">
        <w:rPr>
          <w:rFonts w:ascii="Times New Roman" w:hAnsi="Times New Roman" w:cs="Times New Roman"/>
          <w:sz w:val="28"/>
          <w:szCs w:val="28"/>
        </w:rPr>
        <w:t xml:space="preserve"> «Экономическая бе</w:t>
      </w:r>
      <w:r w:rsidR="002F0196">
        <w:rPr>
          <w:rFonts w:ascii="Times New Roman" w:hAnsi="Times New Roman" w:cs="Times New Roman"/>
          <w:sz w:val="28"/>
          <w:szCs w:val="28"/>
        </w:rPr>
        <w:t>зопасность», специализация «Эко</w:t>
      </w:r>
      <w:r w:rsidR="002F0196" w:rsidRPr="002F0196">
        <w:rPr>
          <w:rFonts w:ascii="Times New Roman" w:hAnsi="Times New Roman" w:cs="Times New Roman"/>
          <w:sz w:val="28"/>
          <w:szCs w:val="28"/>
        </w:rPr>
        <w:t>номико-правовое обеспечение экономической безопасности»</w:t>
      </w:r>
    </w:p>
    <w:p w:rsidR="00656FE4" w:rsidRPr="00F0522F" w:rsidRDefault="00656FE4" w:rsidP="00656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7102" w:rsidRPr="00F0522F" w:rsidRDefault="004E1FE3" w:rsidP="004E1FE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522F" w:rsidRPr="00F0522F">
        <w:rPr>
          <w:rFonts w:ascii="Times New Roman" w:hAnsi="Times New Roman" w:cs="Times New Roman"/>
        </w:rPr>
        <w:t xml:space="preserve">Составитель </w:t>
      </w:r>
      <w:r w:rsidR="00F0522F" w:rsidRPr="00F0522F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F0522F" w:rsidRPr="00F0522F">
        <w:rPr>
          <w:rFonts w:ascii="Times New Roman" w:hAnsi="Times New Roman" w:cs="Times New Roman"/>
          <w:sz w:val="24"/>
          <w:szCs w:val="24"/>
        </w:rPr>
        <w:t>Лейбутина</w:t>
      </w:r>
      <w:proofErr w:type="spellEnd"/>
    </w:p>
    <w:p w:rsidR="00F0522F" w:rsidRP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1"/>
        <w:tblW w:w="4048" w:type="dxa"/>
        <w:tblInd w:w="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8"/>
      </w:tblGrid>
      <w:tr w:rsidR="004E1FE3" w:rsidRPr="004E1FE3" w:rsidTr="004E1FE3">
        <w:tc>
          <w:tcPr>
            <w:tcW w:w="4048" w:type="dxa"/>
          </w:tcPr>
          <w:p w:rsidR="002D4EC7" w:rsidRDefault="002D4EC7" w:rsidP="002D4E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 на заседании кафедры</w:t>
            </w:r>
          </w:p>
          <w:p w:rsidR="002D4EC7" w:rsidRDefault="002D4EC7" w:rsidP="002D4E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Pr="00984C62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>11.12.2019г</w:t>
            </w:r>
            <w:r>
              <w:rPr>
                <w:sz w:val="24"/>
                <w:szCs w:val="24"/>
              </w:rPr>
              <w:t>.</w:t>
            </w:r>
          </w:p>
          <w:p w:rsidR="002D4EC7" w:rsidRDefault="002D4EC7" w:rsidP="002D4EC7">
            <w:pPr>
              <w:jc w:val="right"/>
              <w:rPr>
                <w:sz w:val="24"/>
                <w:szCs w:val="24"/>
              </w:rPr>
            </w:pPr>
          </w:p>
          <w:p w:rsidR="002D4EC7" w:rsidRDefault="002D4EC7" w:rsidP="002D4EC7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Рекомендованы к печати</w:t>
            </w:r>
            <w:proofErr w:type="gramEnd"/>
          </w:p>
          <w:p w:rsidR="002D4EC7" w:rsidRDefault="002D4EC7" w:rsidP="002D4E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учебно-методическим Советом</w:t>
            </w:r>
          </w:p>
          <w:p w:rsidR="002D4EC7" w:rsidRDefault="002D4EC7" w:rsidP="002D4E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филиала </w:t>
            </w:r>
            <w:proofErr w:type="spellStart"/>
            <w:r>
              <w:rPr>
                <w:sz w:val="24"/>
                <w:szCs w:val="24"/>
              </w:rPr>
              <w:t>КузГТУ</w:t>
            </w:r>
            <w:proofErr w:type="spellEnd"/>
            <w:r>
              <w:rPr>
                <w:sz w:val="24"/>
                <w:szCs w:val="24"/>
              </w:rPr>
              <w:t xml:space="preserve"> в г. Белово</w:t>
            </w:r>
          </w:p>
          <w:p w:rsidR="002D4EC7" w:rsidRDefault="002D4EC7" w:rsidP="002D4E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 </w:t>
            </w:r>
            <w:r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 xml:space="preserve">25.12.2019г. </w:t>
            </w:r>
          </w:p>
          <w:p w:rsidR="002D4EC7" w:rsidRDefault="002D4EC7" w:rsidP="002D4EC7">
            <w:pPr>
              <w:jc w:val="right"/>
              <w:rPr>
                <w:sz w:val="24"/>
                <w:szCs w:val="24"/>
              </w:rPr>
            </w:pPr>
          </w:p>
          <w:p w:rsidR="002D4EC7" w:rsidRDefault="002D4EC7" w:rsidP="002D4E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копия хранится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2D4EC7" w:rsidRDefault="002D4EC7" w:rsidP="002D4E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библиотеке филиала </w:t>
            </w:r>
          </w:p>
          <w:p w:rsidR="002D4EC7" w:rsidRDefault="002D4EC7" w:rsidP="002D4EC7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КузГТУ</w:t>
            </w:r>
            <w:proofErr w:type="spellEnd"/>
            <w:r>
              <w:rPr>
                <w:sz w:val="24"/>
                <w:szCs w:val="24"/>
              </w:rPr>
              <w:t xml:space="preserve"> в г. Белово</w:t>
            </w:r>
          </w:p>
          <w:p w:rsidR="004E1FE3" w:rsidRPr="004E1FE3" w:rsidRDefault="004E1FE3" w:rsidP="00393EC3">
            <w:pPr>
              <w:rPr>
                <w:sz w:val="22"/>
                <w:szCs w:val="22"/>
              </w:rPr>
            </w:pPr>
          </w:p>
        </w:tc>
      </w:tr>
      <w:tr w:rsidR="004E1FE3" w:rsidRPr="004E1FE3" w:rsidTr="004E1FE3">
        <w:tc>
          <w:tcPr>
            <w:tcW w:w="4048" w:type="dxa"/>
          </w:tcPr>
          <w:p w:rsidR="004E1FE3" w:rsidRPr="004E1FE3" w:rsidRDefault="004E1FE3" w:rsidP="004E1F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522F" w:rsidRP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522F" w:rsidRDefault="00F0522F" w:rsidP="00F05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22F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717102" w:rsidP="00F0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02" w:rsidRPr="00F0522F" w:rsidRDefault="00F0522F" w:rsidP="00F05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БЕЛОВО</w:t>
      </w:r>
      <w:r w:rsidR="00717102" w:rsidRPr="00F0522F">
        <w:rPr>
          <w:rFonts w:ascii="Times New Roman" w:hAnsi="Times New Roman" w:cs="Times New Roman"/>
          <w:sz w:val="28"/>
          <w:szCs w:val="28"/>
        </w:rPr>
        <w:t xml:space="preserve"> 20</w:t>
      </w:r>
      <w:r w:rsidR="00656FE4">
        <w:rPr>
          <w:rFonts w:ascii="Times New Roman" w:hAnsi="Times New Roman" w:cs="Times New Roman"/>
          <w:sz w:val="28"/>
          <w:szCs w:val="28"/>
        </w:rPr>
        <w:t>1</w:t>
      </w:r>
      <w:r w:rsidR="00393EC3">
        <w:rPr>
          <w:rFonts w:ascii="Times New Roman" w:hAnsi="Times New Roman" w:cs="Times New Roman"/>
          <w:sz w:val="28"/>
          <w:szCs w:val="28"/>
        </w:rPr>
        <w:t>9</w:t>
      </w:r>
      <w:r w:rsidR="00717102" w:rsidRPr="00F0522F">
        <w:rPr>
          <w:rFonts w:ascii="Times New Roman" w:hAnsi="Times New Roman" w:cs="Times New Roman"/>
          <w:sz w:val="28"/>
          <w:szCs w:val="28"/>
        </w:rPr>
        <w:cr/>
      </w:r>
    </w:p>
    <w:p w:rsidR="00B46DD1" w:rsidRPr="00B46DD1" w:rsidRDefault="00B46DD1" w:rsidP="00B50351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1 Перечень планируемых результатов обучения по дисциплине "Деньги, кредит, банки", соотнесенных с планируемыми результатами освоения образовательной программы</w:t>
      </w:r>
    </w:p>
    <w:p w:rsidR="00B50351" w:rsidRPr="00B50351" w:rsidRDefault="00B5035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351">
        <w:rPr>
          <w:rFonts w:ascii="Times New Roman" w:eastAsia="Calibri" w:hAnsi="Times New Roman" w:cs="Times New Roman"/>
          <w:color w:val="000000"/>
          <w:sz w:val="28"/>
          <w:szCs w:val="28"/>
        </w:rPr>
        <w:t>Освоение дисциплины направлено на формирование профессиональных компетенций:</w:t>
      </w:r>
    </w:p>
    <w:p w:rsidR="00B50351" w:rsidRPr="00B50351" w:rsidRDefault="00B5035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351">
        <w:rPr>
          <w:rFonts w:ascii="Times New Roman" w:eastAsia="Calibri" w:hAnsi="Times New Roman" w:cs="Times New Roman"/>
          <w:color w:val="000000"/>
          <w:sz w:val="28"/>
          <w:szCs w:val="28"/>
        </w:rPr>
        <w:t>ОПК-2 - способностью использовать закономерности и методы экономической науки при решении профессиональных задач.</w:t>
      </w:r>
    </w:p>
    <w:p w:rsidR="00B50351" w:rsidRPr="00B50351" w:rsidRDefault="00B5035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Знать: </w:t>
      </w:r>
    </w:p>
    <w:p w:rsidR="00B50351" w:rsidRPr="00B50351" w:rsidRDefault="00B5035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351">
        <w:rPr>
          <w:rFonts w:ascii="Times New Roman" w:eastAsia="Calibri" w:hAnsi="Times New Roman" w:cs="Times New Roman"/>
          <w:color w:val="000000"/>
          <w:sz w:val="28"/>
          <w:szCs w:val="28"/>
        </w:rPr>
        <w:t>- теоретические основы денежного обращения, кредита, построения денежно-кредитной системы в рыночной экономике; роль и место банковской системы на макро-, мез</w:t>
      </w:r>
      <w:proofErr w:type="gramStart"/>
      <w:r w:rsidRPr="00B50351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B5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микроуровнях.</w:t>
      </w:r>
    </w:p>
    <w:p w:rsidR="00B50351" w:rsidRPr="00B50351" w:rsidRDefault="00B5035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Уметь: </w:t>
      </w:r>
    </w:p>
    <w:p w:rsidR="00B50351" w:rsidRPr="00B50351" w:rsidRDefault="00B5035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351">
        <w:rPr>
          <w:rFonts w:ascii="Times New Roman" w:eastAsia="Calibri" w:hAnsi="Times New Roman" w:cs="Times New Roman"/>
          <w:color w:val="000000"/>
          <w:sz w:val="28"/>
          <w:szCs w:val="28"/>
        </w:rPr>
        <w:t>- объяснять основные принципы и цели функционирования денежно-кредитных институтов;</w:t>
      </w:r>
    </w:p>
    <w:p w:rsidR="00B50351" w:rsidRPr="00B50351" w:rsidRDefault="00B5035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351">
        <w:rPr>
          <w:rFonts w:ascii="Times New Roman" w:eastAsia="Calibri" w:hAnsi="Times New Roman" w:cs="Times New Roman"/>
          <w:color w:val="000000"/>
          <w:sz w:val="28"/>
          <w:szCs w:val="28"/>
        </w:rPr>
        <w:t>- применять различные методологические подходы к анализу показателей деятельности отдельных денежно-кредитных институтов, а также интерпретировать данные о состоянии и перспективах развития банковской системы в целом.</w:t>
      </w:r>
    </w:p>
    <w:p w:rsidR="00B50351" w:rsidRPr="00B50351" w:rsidRDefault="00B5035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3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Владеть: </w:t>
      </w:r>
    </w:p>
    <w:p w:rsidR="00B50351" w:rsidRPr="00B50351" w:rsidRDefault="00B5035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0351">
        <w:rPr>
          <w:rFonts w:ascii="Times New Roman" w:eastAsia="Calibri" w:hAnsi="Times New Roman" w:cs="Times New Roman"/>
          <w:color w:val="000000"/>
          <w:sz w:val="28"/>
          <w:szCs w:val="28"/>
        </w:rPr>
        <w:t>- системным представлением о структуре и тенденциях развития денежно-кредитных институтов.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ПК-28 - </w:t>
      </w:r>
      <w:proofErr w:type="gramStart"/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владеть способностью осуществлять</w:t>
      </w:r>
      <w:proofErr w:type="gramEnd"/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сбор, анализ, систематизацию, оценку и интерпретацию данных, необходимых для решения профессиональных задач.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Знать: 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- теоретические основы денежного обращения, кредита, построения денежно-кредитной системы в рыночной экономике;</w:t>
      </w:r>
    </w:p>
    <w:p w:rsid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положения законодательства в области денежного обращения, кредитных отношений, организации современной денежно-кредитной и банковской систем; </w:t>
      </w:r>
    </w:p>
    <w:p w:rsidR="00B46DD1" w:rsidRPr="00B46DD1" w:rsidRDefault="00B46DD1" w:rsidP="00B50351">
      <w:pPr>
        <w:tabs>
          <w:tab w:val="left" w:pos="0"/>
        </w:tabs>
        <w:spacing w:after="0"/>
        <w:ind w:left="567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- роль и место банковской системы на макро-, мезо- и микроуровнях;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методологические подходы к анализу основных экономических показателей деятельности коммерческих банков.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Уметь: 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- ориентироваться в системе законодательства и нормативных правовых актов, регламентирующих сферу денежно-кредитных отношений;</w:t>
      </w:r>
    </w:p>
    <w:p w:rsid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объяснять основные принципы и цели функционирования денежно-кредитных институтов;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ориентироваться в системе законодательства и нормативных правовых актов, регламентирующих сферу денежно-кредитных отношений;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источники экономической и управленческой информации;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применять различные методологические подходы к анализу показателей деятельности отдельных денежно-кредитных институтов, а также интерпретировать данные о состоянии и перспективах развития банковской системы в целом.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Владеть: 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- системным представлением о структуре и тенденциях развития денежно-кредитных институтов;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навыками </w:t>
      </w:r>
      <w:proofErr w:type="spellStart"/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правоприменения</w:t>
      </w:r>
      <w:proofErr w:type="spellEnd"/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нормативно-правовых актов, регулирующих денежное обращение, кредитные отношения, деятельность денежно-кредитной и банковской систем.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результате освоения дисциплины обучающийся в общем по дисциплине должен 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- теоретические основы денежного обращения, кредита, построения денежно-кредитной системы в рыночной экономике;</w:t>
      </w:r>
    </w:p>
    <w:p w:rsidR="00BA1E5D" w:rsidRDefault="00BA1E5D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46DD1"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положения законодательства в области денежного обращения, кредитных отношений, организации современной денежно-кредитной и банковской систем; 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- роль и место банковской системы на макро-, мезо- и микроуровнях;</w:t>
      </w:r>
    </w:p>
    <w:p w:rsidR="00B46DD1" w:rsidRPr="00B46DD1" w:rsidRDefault="00BA1E5D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46DD1"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методологические подходы к анализу основных экономических показателей деятельности коммерческих банков.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Уметь: 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- ориентироваться в системе законодательства и нормативных правовых актов, регламентирующих сферу денежно-кредитных отношений;</w:t>
      </w:r>
    </w:p>
    <w:p w:rsidR="00BA1E5D" w:rsidRDefault="00BA1E5D" w:rsidP="00B50351">
      <w:pPr>
        <w:tabs>
          <w:tab w:val="left" w:pos="0"/>
        </w:tabs>
        <w:spacing w:after="0"/>
        <w:ind w:right="-1" w:firstLine="5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46DD1"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объяснять основные принципы и цели функционирования денежно-кредитных институтов;</w:t>
      </w:r>
    </w:p>
    <w:p w:rsidR="00B46DD1" w:rsidRPr="00B46DD1" w:rsidRDefault="00B46DD1" w:rsidP="00B50351">
      <w:pPr>
        <w:tabs>
          <w:tab w:val="left" w:pos="0"/>
        </w:tabs>
        <w:spacing w:after="0"/>
        <w:ind w:right="-1" w:firstLine="5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- ориентироваться в системе законодательства и нормативных правовых актов, регламентирующих сферу денежно-кредитных отношений;</w:t>
      </w:r>
    </w:p>
    <w:p w:rsidR="00B46DD1" w:rsidRPr="00B46DD1" w:rsidRDefault="00BA1E5D" w:rsidP="00B50351">
      <w:pPr>
        <w:tabs>
          <w:tab w:val="left" w:pos="0"/>
        </w:tabs>
        <w:spacing w:after="0"/>
        <w:ind w:right="-1" w:firstLine="5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46DD1"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источники экономической и управленческой информации;</w:t>
      </w:r>
    </w:p>
    <w:p w:rsidR="00B46DD1" w:rsidRDefault="00BA1E5D" w:rsidP="00B50351">
      <w:pPr>
        <w:tabs>
          <w:tab w:val="left" w:pos="0"/>
        </w:tabs>
        <w:spacing w:after="0"/>
        <w:ind w:right="-1" w:firstLine="5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46DD1"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применять различные методологические подходы к анализу показателей деятельности отдельных денежно-кредитных институтов, а также интерпретировать данные о состоянии и перспективах развития банковской системы в целом.</w:t>
      </w:r>
    </w:p>
    <w:p w:rsidR="009960CB" w:rsidRPr="00B46DD1" w:rsidRDefault="009960CB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Владеть: </w:t>
      </w:r>
    </w:p>
    <w:p w:rsidR="009960CB" w:rsidRPr="00B46DD1" w:rsidRDefault="009960CB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системным представлением о структуре и тенденциях развития денежно-кредитных институтов;</w:t>
      </w:r>
    </w:p>
    <w:p w:rsidR="009960CB" w:rsidRPr="00B46DD1" w:rsidRDefault="009960CB" w:rsidP="00B5035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навыками </w:t>
      </w:r>
      <w:proofErr w:type="spellStart"/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>правоприменения</w:t>
      </w:r>
      <w:proofErr w:type="spellEnd"/>
      <w:r w:rsidRPr="00B46D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нормативно-правовых актов, регулирующих денежное обращение, кредитные отношения, деятельность денежно-кредитной и банковской систем.</w:t>
      </w:r>
    </w:p>
    <w:p w:rsidR="00B46DD1" w:rsidRPr="00B46DD1" w:rsidRDefault="00B46DD1" w:rsidP="00B46DD1">
      <w:pPr>
        <w:tabs>
          <w:tab w:val="left" w:pos="0"/>
        </w:tabs>
        <w:spacing w:after="0" w:line="236" w:lineRule="auto"/>
        <w:ind w:left="567" w:right="-1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D660E8" w:rsidRPr="00B145DB" w:rsidRDefault="002F0196" w:rsidP="002F0196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96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ООП </w:t>
      </w:r>
      <w:proofErr w:type="spellStart"/>
      <w:r w:rsidR="00B46DD1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</w:p>
    <w:p w:rsidR="00C7473F" w:rsidRDefault="002E0F56" w:rsidP="00B503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4ABE">
        <w:rPr>
          <w:rFonts w:ascii="Times New Roman" w:hAnsi="Times New Roman" w:cs="Times New Roman"/>
          <w:sz w:val="28"/>
          <w:szCs w:val="28"/>
        </w:rPr>
        <w:tab/>
      </w:r>
      <w:r w:rsidR="00B46DD1" w:rsidRPr="00B46DD1">
        <w:rPr>
          <w:rFonts w:ascii="Times New Roman" w:hAnsi="Times New Roman" w:cs="Times New Roman"/>
          <w:sz w:val="28"/>
          <w:szCs w:val="28"/>
        </w:rPr>
        <w:t>Для освоения дисциплины необходимы компетенции (знания умения, навыки и (или) опыт профессиональной деятельности), сформированные в рамках изучения следующих дисциплин: «Гражданское право», «История экономических учений», «Мировая экономика и международные экономические отношения», «Основы права», «Экономика организации (предприятия)», «Экономическая теория». В области экономики и права.</w:t>
      </w:r>
    </w:p>
    <w:p w:rsidR="00656FE4" w:rsidRPr="00656FE4" w:rsidRDefault="00656FE4" w:rsidP="0065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EA" w:rsidRDefault="006E34EA" w:rsidP="006E3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B50351">
        <w:rPr>
          <w:rFonts w:ascii="Times New Roman" w:hAnsi="Times New Roman" w:cs="Times New Roman"/>
          <w:b/>
          <w:sz w:val="28"/>
          <w:szCs w:val="28"/>
        </w:rPr>
        <w:t xml:space="preserve">и содержание </w:t>
      </w:r>
      <w:r w:rsidRPr="006E34EA">
        <w:rPr>
          <w:rFonts w:ascii="Times New Roman" w:hAnsi="Times New Roman" w:cs="Times New Roman"/>
          <w:b/>
          <w:sz w:val="28"/>
          <w:szCs w:val="28"/>
        </w:rPr>
        <w:t xml:space="preserve">дисциплины "Деньги, кредит, банки" в зачетных единицах </w:t>
      </w:r>
    </w:p>
    <w:p w:rsidR="006E34EA" w:rsidRPr="00B50351" w:rsidRDefault="002E0F56" w:rsidP="00B503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F56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_</w:t>
      </w:r>
      <w:r w:rsidR="0003666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1352A">
        <w:rPr>
          <w:rFonts w:ascii="Times New Roman" w:hAnsi="Times New Roman" w:cs="Times New Roman"/>
          <w:sz w:val="28"/>
          <w:szCs w:val="28"/>
        </w:rPr>
        <w:t>_зачетны</w:t>
      </w:r>
      <w:r w:rsidR="00036661">
        <w:rPr>
          <w:rFonts w:ascii="Times New Roman" w:hAnsi="Times New Roman" w:cs="Times New Roman"/>
          <w:sz w:val="28"/>
          <w:szCs w:val="28"/>
        </w:rPr>
        <w:t>х</w:t>
      </w:r>
      <w:r w:rsidRPr="002E0F56">
        <w:rPr>
          <w:rFonts w:ascii="Times New Roman" w:hAnsi="Times New Roman" w:cs="Times New Roman"/>
          <w:sz w:val="28"/>
          <w:szCs w:val="28"/>
        </w:rPr>
        <w:t xml:space="preserve"> единиц_</w:t>
      </w:r>
      <w:r w:rsidR="003F3D67">
        <w:rPr>
          <w:rFonts w:ascii="Times New Roman" w:hAnsi="Times New Roman" w:cs="Times New Roman"/>
          <w:sz w:val="28"/>
          <w:szCs w:val="28"/>
          <w:u w:val="single"/>
        </w:rPr>
        <w:t>216</w:t>
      </w:r>
      <w:r w:rsidR="00036661">
        <w:rPr>
          <w:rFonts w:ascii="Times New Roman" w:hAnsi="Times New Roman" w:cs="Times New Roman"/>
          <w:sz w:val="28"/>
          <w:szCs w:val="28"/>
        </w:rPr>
        <w:t xml:space="preserve"> </w:t>
      </w:r>
      <w:r w:rsidRPr="002E0F56">
        <w:rPr>
          <w:rFonts w:ascii="Times New Roman" w:hAnsi="Times New Roman" w:cs="Times New Roman"/>
          <w:sz w:val="28"/>
          <w:szCs w:val="28"/>
        </w:rPr>
        <w:t>часов.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50351" w:rsidRPr="009F5999" w:rsidTr="00B50351">
        <w:trPr>
          <w:trHeight w:val="299"/>
        </w:trPr>
        <w:tc>
          <w:tcPr>
            <w:tcW w:w="9464" w:type="dxa"/>
          </w:tcPr>
          <w:p w:rsidR="00B50351" w:rsidRPr="0057748B" w:rsidRDefault="0057748B" w:rsidP="00C7473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48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темы</w:t>
            </w:r>
          </w:p>
        </w:tc>
      </w:tr>
      <w:tr w:rsidR="00B50351" w:rsidTr="00B50351">
        <w:tc>
          <w:tcPr>
            <w:tcW w:w="9464" w:type="dxa"/>
          </w:tcPr>
          <w:p w:rsidR="00B50351" w:rsidRPr="006355D9" w:rsidRDefault="00B50351" w:rsidP="00036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D9">
              <w:rPr>
                <w:rFonts w:ascii="Times New Roman" w:hAnsi="Times New Roman" w:cs="Times New Roman"/>
                <w:b/>
                <w:sz w:val="24"/>
                <w:szCs w:val="24"/>
              </w:rPr>
              <w:t>1. Необходимость и предпосылки возникновения и применения денег в условиях рыночной экономики, роль денег в воспроизводственном процессе</w:t>
            </w:r>
          </w:p>
          <w:p w:rsidR="00B50351" w:rsidRPr="006355D9" w:rsidRDefault="00B50351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9">
              <w:rPr>
                <w:rFonts w:ascii="Times New Roman" w:hAnsi="Times New Roman" w:cs="Times New Roman"/>
                <w:sz w:val="24"/>
                <w:szCs w:val="24"/>
              </w:rPr>
              <w:t>Необходимость и предпосылки возникновения и применения денег. Сущность денег. Функции денег: состав и особенности. Содержание и значение функции меры стоимости. Масштаб цен. Деньги в функции средства обращения: содержание и особенности функционирования денег в данной функции. Функция средства накопления: содержание и особенности. Виды денежных накоплений. Деньги в сфере международного экономического оборота. Влияние появления и применения денег на экономические отношения в обществе. Повышение роли денег в условиях рыночной экономики. Виды денег и их особенности. Переход от натуральных эквивалентов обмена к деньгам из драгоценных металлов. Причины перехода к применению денежных знаков. Деньги безналичного оборота и их особенности. Денежная масса и денежная база. Законы денежного обращения. Регулирование денежной массы в обороте.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денег в обороте.</w:t>
            </w:r>
          </w:p>
        </w:tc>
      </w:tr>
      <w:tr w:rsidR="00B50351" w:rsidTr="00B50351">
        <w:tc>
          <w:tcPr>
            <w:tcW w:w="9464" w:type="dxa"/>
          </w:tcPr>
          <w:p w:rsidR="00B50351" w:rsidRPr="006355D9" w:rsidRDefault="00B50351" w:rsidP="00635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Эмиссия и выпуск денег в хозяйственный оборот, кред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итный характер денежной эмиссии.</w:t>
            </w:r>
          </w:p>
          <w:p w:rsidR="00B50351" w:rsidRPr="006355D9" w:rsidRDefault="00B50351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Отличие эмиссии от выпуска денег в оборот. Кредитный характер современной денежной эмиссии. Эмиссия безналичных денег как основа для эмиссии наличных денег. Сущность и механизм банковского (депозитного) мультипликатора. Понятие свободного резерва коммерческого банка и системы коммерческих банков. Коэффициент банковской мультипликации. Налично-денежная эмиссия. Монополия на эмиссию банкнот и монет, принадлежащая ЦБ РФ. Роль расчетно-кассовых центров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(РКЦ) в эмиссии наличных денег.</w:t>
            </w:r>
          </w:p>
        </w:tc>
      </w:tr>
      <w:tr w:rsidR="00B50351" w:rsidTr="00B50351">
        <w:tc>
          <w:tcPr>
            <w:tcW w:w="9464" w:type="dxa"/>
          </w:tcPr>
          <w:p w:rsidR="00B50351" w:rsidRPr="00710683" w:rsidRDefault="00B50351" w:rsidP="0071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Денежный оборот,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его содержание и структура, ор</w:t>
            </w:r>
            <w:r w:rsidRPr="0071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ганизация безнал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ичного и налично-денежного обра</w:t>
            </w:r>
            <w:r w:rsidRPr="0071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щения, денежные системы </w:t>
            </w:r>
          </w:p>
          <w:p w:rsidR="00B50351" w:rsidRPr="00710683" w:rsidRDefault="00B50351" w:rsidP="0071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денежного оборота. Изменение содержания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нежного оборота при переходе к рынку. Каналы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движе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ния денег (безналич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и наличных). Взаимосвязь от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дельных 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астей денежного оборота с систе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рыночных отношений в хозяйстве. </w:t>
            </w:r>
          </w:p>
          <w:p w:rsidR="00B50351" w:rsidRPr="00710683" w:rsidRDefault="00B50351" w:rsidP="0071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безналичного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денежного оборота как части со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вокупного денежного оборота. Факторы, определяющие объем и структуру безна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личного денежного оборота, ско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рость движения денеж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средств. Законодательная ос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нова организации без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наличного денежного оборота. Си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стема безналичных рас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четов, ее основные элементы: ви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ды счетов, открываемых в банках; вид</w:t>
            </w:r>
            <w:r w:rsidR="00523F2E">
              <w:rPr>
                <w:rFonts w:ascii="Times New Roman" w:hAnsi="Times New Roman" w:cs="Times New Roman"/>
                <w:bCs/>
                <w:sz w:val="24"/>
                <w:szCs w:val="24"/>
              </w:rPr>
              <w:t>ы расчетных доку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ментов, исполь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зуемых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совершения платежных операций; порядок документообор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ота; способ платежа; формы безналичных расчетов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принципы их организации. Ак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кредитивная форма расчетов. Понятие документарных аккредитивов. Порядок осуществления расчет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 при использовании аккредитивов отзывных, безотзывных, по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ытых (депонированных) и непокрытых (гарантирован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ных), сфера прим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енения. Преимущества и недостат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ки аккредитивной формы расчетов. Расчеты платежными поручени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 как основная форма безналич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ных расчетов в России в современных условиях. Расчеты плановыми платежами. Расчеты чеками. Расчет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платежными требованиями. Рас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четы в порядке зачета взаимных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ребований. Преимущества и недос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татки вышеназванных форм безналичных расчетов. Межбанковские расчеты через РКЦ Банка России. Прямые корреспондентские отношения между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банками при осуществлении расче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тов. Клиринг.</w:t>
            </w:r>
          </w:p>
          <w:p w:rsidR="00B50351" w:rsidRPr="00710683" w:rsidRDefault="00B50351" w:rsidP="0071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содержание налично-денежного оборота, его роль в процессе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асширенного воспроизводства. Схе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 налично-денежных потоков в хозяйстве. </w:t>
            </w:r>
            <w:proofErr w:type="spellStart"/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имитирование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касс банков, пред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приятий и организаций. Принципы организации налично-денежного оборота. </w:t>
            </w:r>
          </w:p>
          <w:p w:rsidR="00B50351" w:rsidRPr="00710683" w:rsidRDefault="00B50351" w:rsidP="0071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элементы денежн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системы. Формы денежных сис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тем. Биметаллизм. Монометалл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изм. Денежные системы, построен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на обороте неразменных кредит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денег. </w:t>
            </w:r>
          </w:p>
          <w:p w:rsidR="00B50351" w:rsidRPr="009727A1" w:rsidRDefault="00B50351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де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нежной системы административн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о-распределительного типа эконо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мики. Современный тип денежной системы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 с развитой рыночной экономи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кой: основные черты, принци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пы организации и элементы. Пер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спективы развития денежной системы в РФ.</w:t>
            </w:r>
          </w:p>
        </w:tc>
      </w:tr>
      <w:tr w:rsidR="00B50351" w:rsidTr="00B50351">
        <w:trPr>
          <w:trHeight w:val="2110"/>
        </w:trPr>
        <w:tc>
          <w:tcPr>
            <w:tcW w:w="9464" w:type="dxa"/>
          </w:tcPr>
          <w:p w:rsidR="00B50351" w:rsidRDefault="00B50351" w:rsidP="0071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Инфляция: фор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проявления, причины, социаль</w:t>
            </w:r>
            <w:r w:rsidRPr="0071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но-экономические последствия </w:t>
            </w:r>
          </w:p>
          <w:p w:rsidR="00B50351" w:rsidRPr="00710683" w:rsidRDefault="00B50351" w:rsidP="0071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формы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роявления инфляции. Закономерно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сти инфляционного процесса. Разновидности инфляции. Нарушение товарно-денежных пропорций как фактор проявления и развити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инфляционного процесса. Инфля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как многофакторный процесс. Причины инфляции. Инфляция как проявление нарушения закона денежного обращения. Финансовые и денежно-кредитные факторы инфляции. Влияние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инфляции на кредиторов и заемщи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ков. Влияние инфляции на экономику и международные экономические отношения. Причины и особенности проявления инфляции в России. </w:t>
            </w:r>
          </w:p>
          <w:p w:rsidR="00B50351" w:rsidRPr="00253C34" w:rsidRDefault="00B50351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антиинфляционной политики. Регулирование инфля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ции: методы, границы, противоре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чия. Денежные рефор</w:t>
            </w:r>
            <w:r w:rsidR="00523F2E">
              <w:rPr>
                <w:rFonts w:ascii="Times New Roman" w:hAnsi="Times New Roman" w:cs="Times New Roman"/>
                <w:bCs/>
                <w:sz w:val="24"/>
                <w:szCs w:val="24"/>
              </w:rPr>
              <w:t>мы как способ радикального изме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нения денежной системы. Факторы, определяющие необх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одимость проведения денежных ре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форм. Цели, задачи денежной реформы. Формирование необходимых предпосылок прове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дения денежной реформы. Социаль</w:t>
            </w:r>
            <w:r w:rsidRPr="00710683">
              <w:rPr>
                <w:rFonts w:ascii="Times New Roman" w:hAnsi="Times New Roman" w:cs="Times New Roman"/>
                <w:bCs/>
                <w:sz w:val="24"/>
                <w:szCs w:val="24"/>
              </w:rPr>
              <w:t>но-экономические последствия денежных реформ. Изменения денежной системы, не имеющие характера денежной реформы. Нуллификация, девальвация, ревальвация, деноминация: их содержание и назначение.</w:t>
            </w:r>
          </w:p>
        </w:tc>
      </w:tr>
      <w:tr w:rsidR="00B50351" w:rsidTr="00B50351">
        <w:trPr>
          <w:trHeight w:val="1815"/>
        </w:trPr>
        <w:tc>
          <w:tcPr>
            <w:tcW w:w="9464" w:type="dxa"/>
          </w:tcPr>
          <w:p w:rsidR="00B50351" w:rsidRPr="00992E06" w:rsidRDefault="00B50351" w:rsidP="00992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Основы между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народных валютно-кредитных и финансовых от</w:t>
            </w:r>
            <w:r w:rsidRPr="00992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ношений </w:t>
            </w:r>
          </w:p>
          <w:p w:rsidR="00B50351" w:rsidRPr="00253C34" w:rsidRDefault="00B50351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6">
              <w:rPr>
                <w:rFonts w:ascii="Times New Roman" w:hAnsi="Times New Roman" w:cs="Times New Roman"/>
                <w:bCs/>
                <w:sz w:val="24"/>
                <w:szCs w:val="24"/>
              </w:rPr>
              <w:t>Валютные отношения и валютная система: понятия, элементы. Европейская валютная система: структурные принципы и проблемы. Платежный баланс: понятие и основные статьи. Структура платежного баланса. Расчетный баланс. Валютный курс и его роль в экономике. Факторы, влияющие на валютный курс. Режим валютных курсов. Влияние изменения валютного курса на экономику. Международные расчеты. Понятие, средства и основные формы международных расчетов. Валютные клиринги. Международные финансовые потоки и мировые рынки. Валютные рынки. Мировой кредитный рынок. Рынки золота.</w:t>
            </w:r>
          </w:p>
        </w:tc>
      </w:tr>
      <w:tr w:rsidR="00B50351" w:rsidTr="00B50351">
        <w:tc>
          <w:tcPr>
            <w:tcW w:w="9464" w:type="dxa"/>
          </w:tcPr>
          <w:p w:rsidR="00B50351" w:rsidRPr="00992E06" w:rsidRDefault="00B50351" w:rsidP="00992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Кредит и его роль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развитии экономики </w:t>
            </w:r>
          </w:p>
          <w:p w:rsidR="00B50351" w:rsidRPr="00253C34" w:rsidRDefault="00B50351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Необходимость и возможность кредита. Факторы, обусловливающие высвобождение ресурсов и потребность в дополнительных капиталах. Экономическое содержание кредита. Субъекты кредитных отношений. Формы и виды кредита. Банковская форма кредита. Коммерческий кредит, его эволюция и особенности. Особенности государственного, международного и потребительского кредитов. Роль кредита: в развитии и бесперебойном осуществлении процессов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воспроизводства на макро- и мик</w:t>
            </w:r>
            <w:r w:rsidRPr="00992E06">
              <w:rPr>
                <w:rFonts w:ascii="Times New Roman" w:hAnsi="Times New Roman" w:cs="Times New Roman"/>
                <w:bCs/>
                <w:sz w:val="24"/>
                <w:szCs w:val="24"/>
              </w:rPr>
              <w:t>роуровне, в перераспределении ресурсов хозяйства, в экономном использовании материальных и денежных ресурсов, в удовлетворении потребностей населения. Роль кредита в организации и регулировании денежного оборота. Кредит в международных экономических отношениях. Понятие границы применения кредита на макро- и микроуровне. Границы кредитования в связи с характером потребности у заемщика и его кредитоспособностью и в связи с возможностью предоставлен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 заемщику сре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едитором.</w:t>
            </w:r>
          </w:p>
        </w:tc>
      </w:tr>
      <w:tr w:rsidR="00B50351" w:rsidTr="00B50351">
        <w:trPr>
          <w:trHeight w:val="240"/>
        </w:trPr>
        <w:tc>
          <w:tcPr>
            <w:tcW w:w="9464" w:type="dxa"/>
          </w:tcPr>
          <w:p w:rsidR="00B50351" w:rsidRPr="00992E06" w:rsidRDefault="00B50351" w:rsidP="00992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Ссудный процент и его экономическая роль </w:t>
            </w:r>
          </w:p>
          <w:p w:rsidR="00B50351" w:rsidRPr="00992E06" w:rsidRDefault="00B50351" w:rsidP="00992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06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функции ссудного процента. Основы формирования ссудного процента. Границы ссудного процента и источники его уплаты. Критерии дифференциации уровня процентных ставок. 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 ссудного процента.</w:t>
            </w:r>
          </w:p>
        </w:tc>
      </w:tr>
      <w:tr w:rsidR="00B50351" w:rsidTr="00B50351">
        <w:trPr>
          <w:trHeight w:val="235"/>
        </w:trPr>
        <w:tc>
          <w:tcPr>
            <w:tcW w:w="9464" w:type="dxa"/>
          </w:tcPr>
          <w:p w:rsidR="00B50351" w:rsidRPr="00992E06" w:rsidRDefault="00B50351" w:rsidP="00992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Возникновение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банков, правовые осно</w:t>
            </w:r>
            <w:r w:rsidRPr="00992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 банковской деятельности </w:t>
            </w:r>
          </w:p>
          <w:p w:rsidR="00B50351" w:rsidRPr="00992E06" w:rsidRDefault="00B50351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E06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Предпосылки возникновения банков. Сущность и функции банков. Формирование банковской системы страны. Возникновение и развитие банковского дела в России. Российские коммерческие банки второй половины XIX-начала XX вв. Коммерче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ские банки 20-х годов. Роль Гос</w:t>
            </w:r>
            <w:r w:rsidRPr="00992E06">
              <w:rPr>
                <w:rFonts w:ascii="Times New Roman" w:hAnsi="Times New Roman" w:cs="Times New Roman"/>
                <w:bCs/>
                <w:sz w:val="24"/>
                <w:szCs w:val="24"/>
              </w:rPr>
              <w:t>банка в банковской системе на протяжении XIX-</w:t>
            </w:r>
            <w:proofErr w:type="spellStart"/>
            <w:r w:rsidRPr="00992E06">
              <w:rPr>
                <w:rFonts w:ascii="Times New Roman" w:hAnsi="Times New Roman" w:cs="Times New Roman"/>
                <w:bCs/>
                <w:sz w:val="24"/>
                <w:szCs w:val="24"/>
              </w:rPr>
              <w:t>XXвв</w:t>
            </w:r>
            <w:proofErr w:type="spellEnd"/>
            <w:r w:rsidRPr="00992E06">
              <w:rPr>
                <w:rFonts w:ascii="Times New Roman" w:hAnsi="Times New Roman" w:cs="Times New Roman"/>
                <w:bCs/>
                <w:sz w:val="24"/>
                <w:szCs w:val="24"/>
              </w:rPr>
              <w:t>. Особенности деятельности специализированных банков. Проблемы построения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банковской системы России. Бан</w:t>
            </w:r>
            <w:r w:rsidRPr="00992E06">
              <w:rPr>
                <w:rFonts w:ascii="Times New Roman" w:hAnsi="Times New Roman" w:cs="Times New Roman"/>
                <w:bCs/>
                <w:sz w:val="24"/>
                <w:szCs w:val="24"/>
              </w:rPr>
              <w:t>ковская реформа 1987-1990 гг. Современное состояние банковской системы РФ. Правовые основы  банковской деятельности. Особенности построения современных банковских систем. Типы банковских систем. Банки и кредитные учреждения небанковского типа.</w:t>
            </w:r>
          </w:p>
        </w:tc>
      </w:tr>
      <w:tr w:rsidR="00B50351" w:rsidTr="00B50351">
        <w:trPr>
          <w:trHeight w:val="235"/>
        </w:trPr>
        <w:tc>
          <w:tcPr>
            <w:tcW w:w="9464" w:type="dxa"/>
          </w:tcPr>
          <w:p w:rsidR="00B50351" w:rsidRPr="00485845" w:rsidRDefault="00B50351" w:rsidP="00485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Центральный банк государства: функции и роль </w:t>
            </w:r>
          </w:p>
          <w:p w:rsidR="00B50351" w:rsidRPr="00485845" w:rsidRDefault="00B50351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банк как главное звено денежно-кредитной системы. Цели, задачи и функции Центрального банка. Организационная структура Центрального банка РФ. Место в системе власти и механизм управления. Денежно-кредитная политика Центрального банка. Необходимость единой денежно-кредитной политики государства, инструменты и порядок осуществления. Валютное регулирование и валютный контроль. Управление наличной денежной массой. Расчетно-кассовое обслуживание бюджета. Организация безналичных расчетов и кредитование народного хозяйства. Роль Банка России в развитии и укреплении банковской системы. Регулирующая роль Центрального банка в сфере банковской деятельности. Организация надзора и меры воздействия надзорных органов на коммерческие банки. Собственные операции Центрального банка. Правовые основы деятельности Центрального банка РФ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50351" w:rsidTr="00B50351">
        <w:trPr>
          <w:trHeight w:val="235"/>
        </w:trPr>
        <w:tc>
          <w:tcPr>
            <w:tcW w:w="9464" w:type="dxa"/>
          </w:tcPr>
          <w:p w:rsidR="00B50351" w:rsidRPr="00485845" w:rsidRDefault="00B50351" w:rsidP="00485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Коммерческие банки: роль и место в кредитной системе </w:t>
            </w:r>
          </w:p>
          <w:p w:rsidR="00B50351" w:rsidRPr="00485845" w:rsidRDefault="00B50351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Коммерческие банки. Правовые основы деятельности коммерческих банков в РФ. Операции и услуги коммерческих банков. Виды кредитных организаций. Классификация банков. Порядок создания и ликвидации коммерческих банков. Организационно-правовые формы банков. Банк как акционерн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 предприятие, порядок уч</w:t>
            </w:r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реждения банка. Управление коммерческим банком. Органы управления. Организационная структура банка. Филиалы и другие подразделения банков. Взаимоотношения коммерческих банков с Центральным банком. Экономические методы регулирования деятельности коммерческих банков. Понятие банковских резервов. Нормативы обязательных резервов. Страхование депозитов. Ставка рефинансирования. Регулирование валютных операций. Административные методы воздействия ЦБ РФ на коммерческие банки. Функции и принципы деятельности коммерческих банков. Финансовое посредничество. Базовые </w:t>
            </w:r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функции коммерческого банка: аккумуляция временно свободных денежных сре</w:t>
            </w:r>
            <w:proofErr w:type="gramStart"/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>дств в д</w:t>
            </w:r>
            <w:proofErr w:type="gramEnd"/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>епозиты, размещение привлеченных средств и расчетно-кассовое обслуживание.</w:t>
            </w:r>
          </w:p>
        </w:tc>
      </w:tr>
      <w:tr w:rsidR="00B50351" w:rsidTr="00B50351">
        <w:trPr>
          <w:trHeight w:val="235"/>
        </w:trPr>
        <w:tc>
          <w:tcPr>
            <w:tcW w:w="9464" w:type="dxa"/>
          </w:tcPr>
          <w:p w:rsidR="00B50351" w:rsidRPr="00485845" w:rsidRDefault="00B50351" w:rsidP="00485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11. Операции и услуги коммерческих банков </w:t>
            </w:r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Пассивные операции коммерческого банка: цели осуществления и структура. Формирование собственного капитала. Функции банковского капитала. Состав капитальных статей баланса банка. Достаточность банковского капитала. Акции и формирование капитала банка. </w:t>
            </w:r>
          </w:p>
          <w:p w:rsidR="00B50351" w:rsidRPr="00485845" w:rsidRDefault="00B50351" w:rsidP="00485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Привлеченные средства. Депози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тные операции. Депози</w:t>
            </w:r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и вклады. Политика банка по привлечению вкладов и депозитов. </w:t>
            </w:r>
            <w:proofErr w:type="spellStart"/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>Недепозитные</w:t>
            </w:r>
            <w:proofErr w:type="spellEnd"/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источники привлечения ресурсов банка. Эмиссионные операции коммерческого банка. Депозитный сертификат. Вексель. Эмиссия банковских сертификатов и векселей. Соглашения об обратном выкупе ценных бумаг (РЕПО). </w:t>
            </w:r>
          </w:p>
          <w:p w:rsidR="00B50351" w:rsidRPr="00485845" w:rsidRDefault="00B50351" w:rsidP="00485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Заемные средства коммерческого банка. Кредиты Цен-трального банка. Рефинансирование коммерческих банков. Рынок межбанковских кредитов и порядок межбанковского кредитования. </w:t>
            </w:r>
          </w:p>
          <w:p w:rsidR="00B50351" w:rsidRPr="00485845" w:rsidRDefault="00B50351" w:rsidP="00485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Активные операции коммерческого банка: понятие и классификация по </w:t>
            </w:r>
            <w:r w:rsidR="00523F2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экономическому содержанию (ссуд</w:t>
            </w:r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>ные, расчетные, кассовые, инвестиционные, фондовые и гарантийные). Кредитные операции коммерческого банка. Классификация кре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дитных операций и кредитов. Ме</w:t>
            </w:r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тоды кредитования и формы ссудных счетов. Основные условия кредитной сделки. Инвестиционные операции коммерческого банка. Операции коммерческих банков на фондовом рынке. Расчетные операции коммерческих банков. Безналичные расчеты и расчеты наличными денежными средствами. Кассовые операции. </w:t>
            </w:r>
          </w:p>
          <w:p w:rsidR="00B50351" w:rsidRPr="00992E06" w:rsidRDefault="00B50351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Электронные банковские услуги. Лизинговые операции в деятельности банков. Понятие и экономическое значение лизинга. Виды лизинга. Правовые основы лизинга. Порядок проведения лизинговой сделки. </w:t>
            </w:r>
            <w:proofErr w:type="spellStart"/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>Факторинговые</w:t>
            </w:r>
            <w:proofErr w:type="spellEnd"/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операции банка. Экономическое содержание факторинга и его значение. Виды факторинга. Договор факторинга. Трастовая деятельность банков. Понятие траста. Основные виды траста. Трастовое управление портфелем ценных бумаг клиента банка. Правовые основы трастовой деятельности банков в России.</w:t>
            </w:r>
          </w:p>
        </w:tc>
      </w:tr>
      <w:tr w:rsidR="00B50351" w:rsidTr="00B50351">
        <w:trPr>
          <w:trHeight w:val="235"/>
        </w:trPr>
        <w:tc>
          <w:tcPr>
            <w:tcW w:w="9464" w:type="dxa"/>
          </w:tcPr>
          <w:p w:rsidR="00B50351" w:rsidRPr="00485845" w:rsidRDefault="00B50351" w:rsidP="00485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48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Финансовые риски в деятельности коммерческих банков </w:t>
            </w:r>
          </w:p>
          <w:p w:rsidR="00B50351" w:rsidRPr="00485845" w:rsidRDefault="00B50351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банковских рисков и принципы их классификации. Виды рисков. Анализ банковских рисков. Показатели степени риска. Риск кредитования заемщика. Зависимость риска от величины кредита. Риски кредитования страны, региона. Управление банковскими рисками: средства и методы.</w:t>
            </w:r>
          </w:p>
        </w:tc>
      </w:tr>
      <w:tr w:rsidR="00B50351" w:rsidTr="00B50351">
        <w:trPr>
          <w:trHeight w:val="150"/>
        </w:trPr>
        <w:tc>
          <w:tcPr>
            <w:tcW w:w="9464" w:type="dxa"/>
          </w:tcPr>
          <w:p w:rsidR="00B50351" w:rsidRPr="00485845" w:rsidRDefault="00B50351" w:rsidP="00485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Основы банковского менеджмента и маркетинга </w:t>
            </w:r>
          </w:p>
          <w:p w:rsidR="00B50351" w:rsidRPr="00485845" w:rsidRDefault="00B50351" w:rsidP="00B50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деятельности коммерческого банка. Баланс коммерческого банка. Содержание баланса. Структурный анализ баланса. Прибыль коммерческого банка: экономическое содержание и модель формирования. Доходы и расходы банка. Показатели прибыльности (рентабельности). Порядок распределения и использования прибыли. Ликвидность коммерческого банка. Понятие ликвидности, методы оценки и регулирования. Показатели ликвидности и государственный порядок регулирования деятельности коммерческих банков. Управление ликвидностью. Управление активами и пассивами: понятие и методы. Маркетинг в банке: цели, направления.</w:t>
            </w:r>
          </w:p>
        </w:tc>
      </w:tr>
      <w:tr w:rsidR="00B50351" w:rsidTr="00B50351">
        <w:trPr>
          <w:trHeight w:val="150"/>
        </w:trPr>
        <w:tc>
          <w:tcPr>
            <w:tcW w:w="9464" w:type="dxa"/>
          </w:tcPr>
          <w:p w:rsidR="00B50351" w:rsidRPr="00485845" w:rsidRDefault="00B50351" w:rsidP="00485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 </w:t>
            </w:r>
            <w:r w:rsidRPr="00485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финансово-кредитные институты</w:t>
            </w:r>
          </w:p>
          <w:p w:rsidR="00B50351" w:rsidRPr="00485845" w:rsidRDefault="00B50351" w:rsidP="00485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845">
              <w:rPr>
                <w:rFonts w:ascii="Times New Roman" w:hAnsi="Times New Roman" w:cs="Times New Roman"/>
                <w:bCs/>
                <w:sz w:val="24"/>
                <w:szCs w:val="24"/>
              </w:rPr>
              <w:t>Цели создания и особенности функционирования МВФ и Мирового банка. Европейский банк реконструкции и развития и его деятельность. Европейский инвестиционный банк, задачи его организации. Банк международных расчетов: цель организации и основные функции. Международная финансовая корпорация: задачи и функции. Международная ассоциация развития. Межамериканский банк развития. Азиатский банк развития. Африканский банк развития.</w:t>
            </w:r>
          </w:p>
        </w:tc>
      </w:tr>
    </w:tbl>
    <w:p w:rsidR="004616BF" w:rsidRDefault="004616BF" w:rsidP="0046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D12" w:rsidRDefault="00466D12" w:rsidP="004616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6B4ADD" w:rsidP="00523F2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523F2E" w:rsidRPr="00523F2E">
        <w:rPr>
          <w:rFonts w:ascii="Times New Roman" w:hAnsi="Times New Roman" w:cs="Times New Roman"/>
          <w:b/>
          <w:sz w:val="28"/>
          <w:szCs w:val="28"/>
        </w:rPr>
        <w:t>Содержание самостоятельной работы</w:t>
      </w:r>
    </w:p>
    <w:p w:rsidR="00523F2E" w:rsidRDefault="00523F2E" w:rsidP="00523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23F2E">
        <w:rPr>
          <w:rFonts w:ascii="Times New Roman" w:hAnsi="Times New Roman" w:cs="Times New Roman"/>
          <w:b/>
          <w:bCs/>
          <w:sz w:val="28"/>
          <w:szCs w:val="28"/>
        </w:rPr>
        <w:t>.1. Виды самостоятельной работы и формы контроля знаний студентов</w:t>
      </w:r>
    </w:p>
    <w:p w:rsidR="00523F2E" w:rsidRPr="00523F2E" w:rsidRDefault="00523F2E" w:rsidP="00523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3F2E" w:rsidRPr="00523F2E" w:rsidRDefault="00523F2E" w:rsidP="00523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В  соответствии  с  учебными  планами  специальности </w:t>
      </w:r>
      <w:r w:rsidR="00CB17DA">
        <w:rPr>
          <w:rFonts w:ascii="Times New Roman" w:hAnsi="Times New Roman" w:cs="Times New Roman"/>
          <w:sz w:val="28"/>
          <w:szCs w:val="28"/>
        </w:rPr>
        <w:t>38.05.01</w:t>
      </w:r>
      <w:r w:rsidRPr="00523F2E">
        <w:rPr>
          <w:rFonts w:ascii="Times New Roman" w:hAnsi="Times New Roman" w:cs="Times New Roman"/>
          <w:sz w:val="28"/>
          <w:szCs w:val="28"/>
        </w:rPr>
        <w:t xml:space="preserve"> «Экономическая  безопасность»  изучение  дисциплины «Деньги,  кредит,  банки»  предусматривает  самостоятельную  работу студентов.</w:t>
      </w:r>
    </w:p>
    <w:p w:rsidR="00523F2E" w:rsidRPr="00523F2E" w:rsidRDefault="00523F2E" w:rsidP="00523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В  процессе  самостоятельной  работы  студенты  изучают  литературные источники, в том числе периодические издания, действующее  законодательство  Российской  Федерации,  нормативные  документы  с  использованием  компьютерных  информационно-правовых систем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», «Гарант», Интернет. Виды  работ  и  формы  контроля  самостоятельной  работы студентов:</w:t>
      </w:r>
    </w:p>
    <w:p w:rsidR="00523F2E" w:rsidRPr="00523F2E" w:rsidRDefault="00523F2E" w:rsidP="00523F2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i/>
          <w:iCs/>
          <w:sz w:val="28"/>
          <w:szCs w:val="28"/>
        </w:rPr>
        <w:t xml:space="preserve">1. Контрольные задания. </w:t>
      </w:r>
    </w:p>
    <w:p w:rsidR="00523F2E" w:rsidRPr="00523F2E" w:rsidRDefault="00523F2E" w:rsidP="00523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Каждый  студент  выполнят  последовательно  восемь  контрольных 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 xml:space="preserve">  и  представляет  преподавателю  в  письменном виде не позднее 5, 9, 13, 17 контрольной недели (по четыре работы  в  5  и  6  семестрах).  Преподаватель  вправе  требовать  устной защиты  выполненной  работы.  По  итогам  работы  выставляется дифференцированная  оценка,  которая  влияет  на  общую  сумму баллов  по  текущей  успеваемости  в  соответствующий  контрольный период.</w:t>
      </w:r>
    </w:p>
    <w:p w:rsidR="00523F2E" w:rsidRPr="00523F2E" w:rsidRDefault="00523F2E" w:rsidP="00523F2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2. </w:t>
      </w:r>
      <w:r w:rsidRPr="00523F2E">
        <w:rPr>
          <w:rFonts w:ascii="Times New Roman" w:hAnsi="Times New Roman" w:cs="Times New Roman"/>
          <w:i/>
          <w:iCs/>
          <w:sz w:val="28"/>
          <w:szCs w:val="28"/>
        </w:rPr>
        <w:t>Реферат по одной из предложенных тем.</w:t>
      </w:r>
    </w:p>
    <w:p w:rsidR="00523F2E" w:rsidRPr="00523F2E" w:rsidRDefault="00523F2E" w:rsidP="00523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Изучение дисциплины «Деньги, кредит, банки» предполагает выполнение реферативной работы, в которой студент должен на  основе  всего  изученного  материала  подробно  проанализировать одну из предложенных проблем. Реферат  является  важной  формой  самостоятельной  работы студентов. В процессе его подготовки студенты должны на основе  полученных  знаний  глубоко  изучить,  проанализировать  какую-либо  актуальную  проблему  денежного  обращения,  кредита, банковской  деятельности,  научиться  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 xml:space="preserve">  находить, изучать  и  анализировать  литературные  источники,  делать  правильные, научно обоснованные выводы, использовать и анализировать  статистические  данные,  определять  тенденции,  перспективы  развития  тех  или  иных  процессов,  давать  теоретические  и практические рекомендации.</w:t>
      </w:r>
    </w:p>
    <w:p w:rsidR="00523F2E" w:rsidRPr="00523F2E" w:rsidRDefault="00523F2E" w:rsidP="00523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Выполняя рефераты, студенты  приобретают  опыт  работы  с первоисточниками  (журналами,  сборниками,  монографиями)  и документами, учатся самостоятельно подбирать конкретный фактический материал, работать со статистическими справочниками, готовить  графический  и  аналитический  материал,  логически  и четко излагать свои </w:t>
      </w:r>
      <w:r w:rsidRPr="00523F2E">
        <w:rPr>
          <w:rFonts w:ascii="Times New Roman" w:hAnsi="Times New Roman" w:cs="Times New Roman"/>
          <w:sz w:val="28"/>
          <w:szCs w:val="28"/>
        </w:rPr>
        <w:lastRenderedPageBreak/>
        <w:t>мысли, связывать теоретические положения с конкретной экономической действительностью.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Работа не должна быть повторением  учебного материала, а должна демонстрировать умение студента использовать полученные знания для более глубокого экономического анализа.</w:t>
      </w:r>
      <w:r w:rsidR="0090090C">
        <w:rPr>
          <w:rFonts w:ascii="Times New Roman" w:hAnsi="Times New Roman" w:cs="Times New Roman"/>
          <w:sz w:val="28"/>
          <w:szCs w:val="28"/>
        </w:rPr>
        <w:t xml:space="preserve"> </w:t>
      </w:r>
      <w:r w:rsidRPr="00523F2E">
        <w:rPr>
          <w:rFonts w:ascii="Times New Roman" w:hAnsi="Times New Roman" w:cs="Times New Roman"/>
          <w:sz w:val="28"/>
          <w:szCs w:val="28"/>
        </w:rPr>
        <w:t>Обязательным требованием к реферативной работе является использование  соответствующего  современного  фактического  и статистического материала.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Форма контроля – доклад на практическом занятии, оформленный реферат.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90090C" w:rsidP="009009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523F2E" w:rsidRPr="00523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.2. </w:t>
      </w:r>
      <w:r w:rsidR="00523F2E" w:rsidRPr="00523F2E">
        <w:rPr>
          <w:rFonts w:ascii="Times New Roman" w:hAnsi="Times New Roman" w:cs="Times New Roman"/>
          <w:b/>
          <w:bCs/>
          <w:sz w:val="28"/>
          <w:szCs w:val="28"/>
        </w:rPr>
        <w:t>Контрольные задания</w:t>
      </w:r>
    </w:p>
    <w:p w:rsidR="00523F2E" w:rsidRPr="00523F2E" w:rsidRDefault="0090090C" w:rsidP="0090090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523F2E" w:rsidRPr="00523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 Контрольные задания на 5 семестр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1 </w:t>
      </w:r>
      <w:r w:rsidRPr="00523F2E">
        <w:rPr>
          <w:rFonts w:ascii="Times New Roman" w:hAnsi="Times New Roman" w:cs="Times New Roman"/>
          <w:i/>
          <w:iCs/>
          <w:sz w:val="28"/>
          <w:szCs w:val="28"/>
        </w:rPr>
        <w:t xml:space="preserve">(первая контрольная неделя). 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Проведите анализ видов денег, используя при этом не менее 8 сравнительных признаков.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Работу  рекомендовано  выполнить  в  форме  представленной таблицы.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Таблица  1 – Сравнительный  анализ  металлических,  бумажных (казначейских билетов) и кредитных денег</w:t>
      </w:r>
    </w:p>
    <w:tbl>
      <w:tblPr>
        <w:tblStyle w:val="a8"/>
        <w:tblW w:w="9511" w:type="dxa"/>
        <w:tblLook w:val="04A0" w:firstRow="1" w:lastRow="0" w:firstColumn="1" w:lastColumn="0" w:noHBand="0" w:noVBand="1"/>
      </w:tblPr>
      <w:tblGrid>
        <w:gridCol w:w="594"/>
        <w:gridCol w:w="2101"/>
        <w:gridCol w:w="2233"/>
        <w:gridCol w:w="1843"/>
        <w:gridCol w:w="2740"/>
      </w:tblGrid>
      <w:tr w:rsidR="00523F2E" w:rsidRPr="00523F2E" w:rsidTr="0090090C">
        <w:tc>
          <w:tcPr>
            <w:tcW w:w="0" w:type="auto"/>
            <w:vMerge w:val="restart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</w:t>
            </w:r>
          </w:p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6816" w:type="dxa"/>
            <w:gridSpan w:val="3"/>
          </w:tcPr>
          <w:p w:rsidR="00523F2E" w:rsidRPr="00523F2E" w:rsidRDefault="00523F2E" w:rsidP="009009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Виды денег</w:t>
            </w:r>
          </w:p>
        </w:tc>
      </w:tr>
      <w:tr w:rsidR="00523F2E" w:rsidRPr="00523F2E" w:rsidTr="0090090C">
        <w:tc>
          <w:tcPr>
            <w:tcW w:w="0" w:type="auto"/>
            <w:vMerge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23F2E" w:rsidRPr="00523F2E" w:rsidRDefault="00523F2E" w:rsidP="009009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Металлические</w:t>
            </w:r>
          </w:p>
        </w:tc>
        <w:tc>
          <w:tcPr>
            <w:tcW w:w="1843" w:type="dxa"/>
          </w:tcPr>
          <w:p w:rsidR="00523F2E" w:rsidRPr="00523F2E" w:rsidRDefault="00523F2E" w:rsidP="009009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Бумажные</w:t>
            </w:r>
          </w:p>
        </w:tc>
        <w:tc>
          <w:tcPr>
            <w:tcW w:w="2740" w:type="dxa"/>
          </w:tcPr>
          <w:p w:rsidR="00523F2E" w:rsidRPr="00523F2E" w:rsidRDefault="00523F2E" w:rsidP="009009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Кредитные</w:t>
            </w:r>
          </w:p>
        </w:tc>
      </w:tr>
      <w:tr w:rsidR="00523F2E" w:rsidRPr="00523F2E" w:rsidTr="0090090C">
        <w:tc>
          <w:tcPr>
            <w:tcW w:w="0" w:type="auto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23F2E" w:rsidRPr="00523F2E" w:rsidRDefault="00523F2E" w:rsidP="00900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Эмитент (ПРИ-</w:t>
            </w:r>
            <w:proofErr w:type="gramEnd"/>
          </w:p>
          <w:p w:rsidR="00523F2E" w:rsidRPr="00523F2E" w:rsidRDefault="00523F2E" w:rsidP="00900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МЕР)</w:t>
            </w:r>
            <w:proofErr w:type="gramEnd"/>
          </w:p>
          <w:p w:rsidR="00523F2E" w:rsidRPr="00523F2E" w:rsidRDefault="00523F2E" w:rsidP="00900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23F2E" w:rsidRPr="00523F2E" w:rsidRDefault="00523F2E" w:rsidP="00900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523F2E" w:rsidRPr="00523F2E" w:rsidRDefault="00523F2E" w:rsidP="00900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40" w:type="dxa"/>
          </w:tcPr>
          <w:p w:rsidR="00523F2E" w:rsidRPr="00523F2E" w:rsidRDefault="00523F2E" w:rsidP="00900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Наличные – ЦБ страны,</w:t>
            </w:r>
          </w:p>
          <w:p w:rsidR="00523F2E" w:rsidRPr="00523F2E" w:rsidRDefault="00523F2E" w:rsidP="00900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безналичные</w:t>
            </w:r>
            <w:proofErr w:type="gramEnd"/>
            <w:r w:rsidRPr="00523F2E"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система коммерческих банков (ПРИМЕР)</w:t>
            </w:r>
          </w:p>
        </w:tc>
      </w:tr>
      <w:tr w:rsidR="00523F2E" w:rsidRPr="00523F2E" w:rsidTr="0090090C">
        <w:tc>
          <w:tcPr>
            <w:tcW w:w="0" w:type="auto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33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2 </w:t>
      </w:r>
      <w:r w:rsidRPr="00523F2E">
        <w:rPr>
          <w:rFonts w:ascii="Times New Roman" w:hAnsi="Times New Roman" w:cs="Times New Roman"/>
          <w:i/>
          <w:iCs/>
          <w:sz w:val="28"/>
          <w:szCs w:val="28"/>
        </w:rPr>
        <w:t xml:space="preserve">(вторая контрольная неделя). 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Выполните любые две из четырех представленных задач.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i/>
          <w:iCs/>
          <w:sz w:val="28"/>
          <w:szCs w:val="28"/>
        </w:rPr>
        <w:t xml:space="preserve">Задача 1. 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Строительная организация  (остаток  на  расчетном  счете  –7603 тыс. руб.) 20 апреля передала в обслуживающий ее коммерческий  банк  поручения  на  перечисление  средств  по  следующим направлениям: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1. Заводу по производству кирпича (расчетный счет в банке, находящемся  на  территории  другого  региона)  за  строительные материалы, полученные 18 апреля, на 5862 тыс. руб.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lastRenderedPageBreak/>
        <w:t>2.  Торговой  фирме  за  пластиковые  конструкции,  подготовленные  к  вывозу  со  склада  фирмы  (счет  в  том  же  учреждении банка) на 2180 тыс. руб.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3. ИФНС РФ по субъекту, в котором осуществляет деятельность  строительная  фирма,  на  уплату  НДС  в  размере  462  тыс. руб. 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Задание: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1.  Охарактеризуйте,  как  поступит  кредитная  организация  с поручениями.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2. Сколько дней действительно поручение?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3.  В  каких  случаях  принимаются  к  исполнению  поручения клиентов при отсутствии средств на расчетном счете?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4. При каких условиях производится предварительная оплата товаров платежными поручениями, и как она оформляется?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5. Начертите схему документооборота расчетов платежными поручениями согласно условию задачи.</w:t>
      </w:r>
    </w:p>
    <w:p w:rsidR="0090090C" w:rsidRDefault="0090090C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i/>
          <w:iCs/>
          <w:sz w:val="28"/>
          <w:szCs w:val="28"/>
        </w:rPr>
        <w:t>Задача 2.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ООО 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Сибтензоприбор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»  и  Завод  по  производству  энергосберегающих ламп «Олимп» ведут  постоянные расчеты  за  перевозку грузов Западно-Сибирской железной дорогой через расчетную товарную контору «Магистраль», счет которой открыт в том же отделении банка АКБ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Уралсиб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». Станция «Топки» 16 марта направила расчетной конторе документы п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Сибтензоприбор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» на 248 тыс. руб. и по заводу «Олимп» – на 115 тыс. руб. для получения провозной платы по отправлению грузов. Расчетная  контора 17  марта  представила  в АКБ 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Уралсиб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» комплект  требований-поручений  на  общую  сумму  платежа  указанных  плательщиков,  а  также  требование-поручение  на 2500 тыс. руб. для взыскания платежей с грузополучателей, расчетные  счета  которых  открыты  в  отделении  АКБ 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Кемсоцинбанк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».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Задание: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1. Изложите сущность расчетов требованиями-поручениями. В чем их преимущества?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2. Укажите количество экземпляров требований-поручений, представленных  расчетной  конторой,  их  назначение  и  основные реквизиты. На 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 xml:space="preserve"> каких документов они составляются?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3.  Объясните,  в  течение  скольких  дней  плательщик  обязан дать  акцепт  кредитной  организации  на  исполнение  платежного требования-поручения.</w:t>
      </w:r>
    </w:p>
    <w:p w:rsid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4. Изобразите схему документооборота.</w:t>
      </w:r>
    </w:p>
    <w:p w:rsidR="0090090C" w:rsidRPr="00523F2E" w:rsidRDefault="0090090C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i/>
          <w:iCs/>
          <w:sz w:val="28"/>
          <w:szCs w:val="28"/>
        </w:rPr>
        <w:t>Задача 3.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АКБ 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Кузнецкбизнесбанк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.  12  февраля  получил  от  АКБ  «Мой банк» средства на отдельный банковский счет «Аккредитивы»  на  26450  тыс.  руб.  для  расчетов  строительной  организац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 xml:space="preserve"> «Белый замок» с ООО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Стройкомплект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». ООО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Стройкомплект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» 14 февраля отгрузил продукцию в счет выставленного аккредитива  и  на  следующий  день  передал  АКБ 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Кузнецкбизнес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-банк»  документы  об  отгрузке  продукции  на  24870  тыс.  руб.,  от использования  остальной  суммы  аккредитива  поставщик  отказался.  Предоставленные  документы  соответствовали  условиям аккредитива.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Задание: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1.  Подготовьте  от  имени  строительной  организац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>ии  ООО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 xml:space="preserve"> «Белый замок» заявление на открытие аккредитива. Укажите обязательные  реквизиты  заявления,  количество  экземпляров  в  комплекте и их назначение.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2. Установите сроки аккредитива в кредитных организациях поставщика и плательщика.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3. Назовите вид, количество и назначение отдельных экземпляров, полученных кредитным учреждением от поставщика документов.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4.  Охарактеризуйте  документы,  которые  должен  предоставить  поставщик  за  отгруженную  продукцию  и  каким  условиям они должны соответствовать. В чем состоит контроль при их оплате?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5.  Укажите  сроки,  в  которые  поставщик  обязан  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>предоставить расчетные документы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 xml:space="preserve"> в кредитную организацию.</w:t>
      </w:r>
    </w:p>
    <w:p w:rsid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6.  Объясните  действия  кредитных  организаций,  если  покупатель  отозвал  аккредитив. В каких  случаях можно отозвать  аккредитив.</w:t>
      </w:r>
    </w:p>
    <w:p w:rsidR="0090090C" w:rsidRPr="00523F2E" w:rsidRDefault="0090090C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i/>
          <w:iCs/>
          <w:sz w:val="28"/>
          <w:szCs w:val="28"/>
        </w:rPr>
        <w:t>Задача 4.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По  заявлению клиента АКБ «Кольцо  Урала»  6 июля выдал чековую книжку из 20 листов для расчетов по основной деятельности  за  товары  и  услуги  с  поставщиками  швейной  фабрике «Томь» с лимитом 10 млн. руб. 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Задание: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1.  Объясните,  в  каких  случаях  могут  применяться  расчеты чеками?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2.  На  каких  счетах  учитываются  гарантии  кредитной  организации по чекам.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3. Заполните документацию на выдачу чековой книжки.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4. Укажите срок действия чековой книжки.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Задание 3 </w:t>
      </w:r>
      <w:r w:rsidRPr="00523F2E">
        <w:rPr>
          <w:rFonts w:ascii="Times New Roman" w:hAnsi="Times New Roman" w:cs="Times New Roman"/>
          <w:i/>
          <w:iCs/>
          <w:sz w:val="28"/>
          <w:szCs w:val="28"/>
        </w:rPr>
        <w:t xml:space="preserve">(третья контрольная неделя). 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Выполните  на  основе  выбранных  критериев  анализ  любых трех  форм  кредита.  Критерии  сравнения  необходимо  сформулировать  самостоятельно,  но  их  количество  должно  составлять  не менее пяти.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Работу  рекомендовано  выполнить  в  форме  представленной таблице.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Таблица 2 – Сравнительный анализ форм кредита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108"/>
        <w:gridCol w:w="4994"/>
        <w:gridCol w:w="1767"/>
      </w:tblGrid>
      <w:tr w:rsidR="00523F2E" w:rsidRPr="00523F2E" w:rsidTr="0090090C">
        <w:tc>
          <w:tcPr>
            <w:tcW w:w="486" w:type="dxa"/>
            <w:vMerge w:val="restart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8" w:type="dxa"/>
            <w:vMerge w:val="restart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Форма кредита</w:t>
            </w:r>
          </w:p>
        </w:tc>
        <w:tc>
          <w:tcPr>
            <w:tcW w:w="6762" w:type="dxa"/>
            <w:gridSpan w:val="2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Критерии сравнения</w:t>
            </w:r>
          </w:p>
        </w:tc>
      </w:tr>
      <w:tr w:rsidR="00523F2E" w:rsidRPr="00523F2E" w:rsidTr="0090090C">
        <w:tc>
          <w:tcPr>
            <w:tcW w:w="486" w:type="dxa"/>
            <w:vMerge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Кредитор (ПРИМЕР)</w:t>
            </w:r>
          </w:p>
        </w:tc>
        <w:tc>
          <w:tcPr>
            <w:tcW w:w="1767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523F2E" w:rsidRPr="00523F2E" w:rsidTr="0090090C">
        <w:tc>
          <w:tcPr>
            <w:tcW w:w="486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8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Коммерческий</w:t>
            </w:r>
          </w:p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4995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Юридические лица (торговые, производственные компании и т.д.) (ПРИМЕР)</w:t>
            </w:r>
          </w:p>
        </w:tc>
        <w:tc>
          <w:tcPr>
            <w:tcW w:w="1767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F2E" w:rsidRPr="00523F2E" w:rsidTr="0090090C">
        <w:tc>
          <w:tcPr>
            <w:tcW w:w="486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08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Банковский</w:t>
            </w:r>
          </w:p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4995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Кредитная организация (ПРИМЕР)</w:t>
            </w:r>
          </w:p>
        </w:tc>
        <w:tc>
          <w:tcPr>
            <w:tcW w:w="1767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F2E" w:rsidRPr="00523F2E" w:rsidTr="0090090C">
        <w:tc>
          <w:tcPr>
            <w:tcW w:w="486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2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995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523F2E" w:rsidRPr="00523F2E" w:rsidRDefault="00523F2E" w:rsidP="00523F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4 </w:t>
      </w:r>
      <w:r w:rsidRPr="00523F2E">
        <w:rPr>
          <w:rFonts w:ascii="Times New Roman" w:hAnsi="Times New Roman" w:cs="Times New Roman"/>
          <w:i/>
          <w:iCs/>
          <w:sz w:val="28"/>
          <w:szCs w:val="28"/>
        </w:rPr>
        <w:t>(четвертая контрольная неделя).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Изложите основные принципы денежно-кредитной политики РФ  в  текущий  период.  Определите  ее  тип.  Проведите  сравнительный  анализ  основных  положений  денежно-кредитной  политики  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 xml:space="preserve">  с  положениями  денежно-кредитной  политики  ведущих стран.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Задание может быть выполнено в любой форме на усмотрение студента, в том числе табличной.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90090C" w:rsidP="0090090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523F2E" w:rsidRPr="00523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.2.2 Контрольные задания на 6 семестр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1 </w:t>
      </w:r>
      <w:r w:rsidRPr="00523F2E">
        <w:rPr>
          <w:rFonts w:ascii="Times New Roman" w:hAnsi="Times New Roman" w:cs="Times New Roman"/>
          <w:i/>
          <w:iCs/>
          <w:sz w:val="28"/>
          <w:szCs w:val="28"/>
        </w:rPr>
        <w:t>(первая контрольная неделя).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Выполните  сравнительный  анализ  банковских  систем  ведущих стран, при соблюдении следующих условий: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- количество  сравниваемых  банковских  систем  не  менее трех,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- количество критериев сравнения не менее восьми.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Сравнение  целесообразно  выполнить  в  форме  таблицы,  составленной по аналогии с таблицей 2.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2 </w:t>
      </w:r>
      <w:r w:rsidRPr="00523F2E">
        <w:rPr>
          <w:rFonts w:ascii="Times New Roman" w:hAnsi="Times New Roman" w:cs="Times New Roman"/>
          <w:i/>
          <w:iCs/>
          <w:sz w:val="28"/>
          <w:szCs w:val="28"/>
        </w:rPr>
        <w:t>(вторая контрольная неделя).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Выполните представленные задачи.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i/>
          <w:iCs/>
          <w:sz w:val="28"/>
          <w:szCs w:val="28"/>
        </w:rPr>
        <w:t>Задача 1.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В коммерческом банке открываются счета муниципального дошкольного  учреждения  «Детский  сад  присмотра  и  оздоровления №110», торговой фирм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 xml:space="preserve"> «Товары для дачи» и представительства иностранной фирмы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MarketLTD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».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lastRenderedPageBreak/>
        <w:t>Задание: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1. Изложите порядок открытия счетов. 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2. В каких случаях банк открывает текущие счета?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3. Какого типа счета открываются нерезидентам?</w:t>
      </w:r>
    </w:p>
    <w:p w:rsid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4. В каком случае коммерческий банк вправе отказать в открытии счета?</w:t>
      </w:r>
    </w:p>
    <w:p w:rsidR="0090090C" w:rsidRPr="00523F2E" w:rsidRDefault="0090090C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i/>
          <w:iCs/>
          <w:sz w:val="28"/>
          <w:szCs w:val="28"/>
        </w:rPr>
        <w:t>Задача 2.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Заготовительной  организац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>ии  ООО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 xml:space="preserve">  «Шелковый  путь»  банком  «Русский  стандарт» открыта  кредитная  линия  для  расчетов со сдатчиками сельскохозяйственной продукции. Остаток задолженности по счету составляет 2850 тыс. руб.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ООО «Шелковый путь»  предоставила  банку  платежное поручение  на  оплату  сельскохозяйственной  продукции  в  сумме 3100 тыс. руб., в том числе ИП 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Лукъянов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 xml:space="preserve"> П.И. – 1300 тыс. руб., ООО «Искра» – 1800 тыс. руб. В тот же день поступила выручка за реализованную продукцию в размере 7450 тыс. руб.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Задание: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1. Изложите порядок открытия кредитной линии.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2. Отразите операции по ссудному счету, определите новый остаток задолженности по счету.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3 </w:t>
      </w:r>
      <w:r w:rsidRPr="00523F2E">
        <w:rPr>
          <w:rFonts w:ascii="Times New Roman" w:hAnsi="Times New Roman" w:cs="Times New Roman"/>
          <w:i/>
          <w:iCs/>
          <w:sz w:val="28"/>
          <w:szCs w:val="28"/>
        </w:rPr>
        <w:t xml:space="preserve">(третья контрольная неделя). 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Выполните представленные задачи.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i/>
          <w:iCs/>
          <w:sz w:val="28"/>
          <w:szCs w:val="28"/>
        </w:rPr>
        <w:t>Задача 1 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ЗАО «Индустрия питания» заключило депозитные договоры с АКБ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Уралсиббанк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» и АКБ «Банк Москвы». В банке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Уралсиббанк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» открыт счет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 xml:space="preserve"> на сумму 10 млн. руб., сроком на четыре года под 8,5 % годовых, начисляемых ежегодно по принципу сложного  процента.  В  АКБ  «Банк Москвы»  открыты  счета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 xml:space="preserve">  и  С  на суммы  по  2,5  млн.  руб.  и  6  млн.  руб.  соответственно,  каждый сроком на четыре года под 7 % годовых, начисленных по принципу сложного процента: по счету В – по полугодиям; по счету С – ежеквартально. Одновременно АКБ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Уралсиббанк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» предлагает ЗАО  «Индустрия  питания» заключить  договор  о  равномерных ежегодных  взносах  на  депозитный  счет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 xml:space="preserve">  денежных  средств  в размере  1  млн.  руб.  сроком  на  четыре  года  при  годовой  ставке 9 % и на счет Е при взносе такой же суммы каждые полгода.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Задание: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lastRenderedPageBreak/>
        <w:t>1.  Определить  будущую  стоимость  денег,  размещенных ЗАО «Индустрия питания» на депозитных счетах.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2. Какая сумма будет находиться на депозитном счете ЗАО «Индустрия питания» через четыре года в АКБ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Уралсиббанк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»?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3. Какие суммы будут находиться на депозитных счетах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 xml:space="preserve"> и С, открытых в АКБ «Банк Москвы»?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4. Определить, какая сумма будет у ЗАО «Индустрия питания»  через  четыре  года  на  счете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 xml:space="preserve">  и  на  счете  Е,  если  будут  заключены  соответствующие  депозитные  договоры  с  АКБ 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Уралсиббанк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».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i/>
          <w:iCs/>
          <w:sz w:val="28"/>
          <w:szCs w:val="28"/>
        </w:rPr>
        <w:t>Задача 2.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ООО 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Технониколь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»  обратилось  в  коммерческий  банк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Альфа-банк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 xml:space="preserve">» с просьбой об открытии ему депозитного счета наряду с расчетным счетом, который находится в том же банке, на сумму 30 млн. руб. и срок шесть месяцев. Процентная ставка по шестимесячным депозитам в банке 4,5 % 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>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Задание: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1. Дайте характеристику документам, на основании которых будет открыт депозитный счет ООО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Технониколь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>».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2. Определить сумму процентного платежа по депозитному вкладу при использовании банком методик начисления сложных и простых процентов.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i/>
          <w:iCs/>
          <w:sz w:val="28"/>
          <w:szCs w:val="28"/>
        </w:rPr>
        <w:t>Задача 3.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ОАО «Комплекс-Кемерово» в соответствии с договором об открытии депозита перечислило в АКБ «ВТБ» 50 млн. руб. (расчетный  счет ОАО  «Комплекс-Кемерово»  открыт  в  АКБ «МДМ-Банк»). По договору депозит открывается на три месяца на условиях выплаты 5 % годовых. Банк начисляет по депозитам сложный процент. По истечении трехмесячного срока в соответствии с договором АКБ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>ВТБ. закрывает депозитный счет ОАО «Комплекс-Кемерово» и перечисляет средства на расчетный счет ОАО «Комплекс-Кемерово» в АКБ «МДМ-банк».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Задание: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1. Дайте характеристику документам, на основании которых будет  открыт  депозитный  счет  ОАО  «Комплекс-Кемерово»  в АКБ «ВТБ».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2.  Определите  сумму  начисленных  процентов  по  депозиту ОАО «Комплекс-Кемерово».</w:t>
      </w:r>
    </w:p>
    <w:p w:rsid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BBB" w:rsidRDefault="009E0BBB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BBB" w:rsidRPr="00523F2E" w:rsidRDefault="009E0BBB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Задача 4.</w:t>
      </w:r>
    </w:p>
    <w:p w:rsidR="00523F2E" w:rsidRPr="00523F2E" w:rsidRDefault="00523F2E" w:rsidP="009009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Отделение  Сбербанка  РФ  в  соответствии  с  договором  открывает  г-ну  Соколову  П.  И.  вклад  «Пенсионный»  сроком  на один год на сумму 150 тыс. руб. с выплатой 6 % годовых и г-ну Савицкому  А.  И.  срочный  вклад  «Удобный»  на  сумму 480 тыс. руб. на шесть месяцев с выплатой 0,4 % ежемесячно. 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Задание: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1.  Какими  документами  оформляется  открытие  вклада  физическим лицам?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2. Определите суммы начисленных процентов по вкладам г-на Соколова А. И. и г-на Савицкого П. И.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i/>
          <w:iCs/>
          <w:sz w:val="28"/>
          <w:szCs w:val="28"/>
        </w:rPr>
        <w:t>Задача 5.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Именной  срочный  депозитный  сертификат  имеет  срок  обращения с 1 января 20</w:t>
      </w:r>
      <w:r w:rsidR="00C44E5C">
        <w:rPr>
          <w:rFonts w:ascii="Times New Roman" w:hAnsi="Times New Roman" w:cs="Times New Roman"/>
          <w:sz w:val="28"/>
          <w:szCs w:val="28"/>
        </w:rPr>
        <w:t>1</w:t>
      </w:r>
      <w:r w:rsidRPr="00523F2E">
        <w:rPr>
          <w:rFonts w:ascii="Times New Roman" w:hAnsi="Times New Roman" w:cs="Times New Roman"/>
          <w:sz w:val="28"/>
          <w:szCs w:val="28"/>
        </w:rPr>
        <w:t>9 г. до 1 января 20</w:t>
      </w:r>
      <w:r w:rsidR="00C44E5C">
        <w:rPr>
          <w:rFonts w:ascii="Times New Roman" w:hAnsi="Times New Roman" w:cs="Times New Roman"/>
          <w:sz w:val="28"/>
          <w:szCs w:val="28"/>
        </w:rPr>
        <w:t>2</w:t>
      </w:r>
      <w:r w:rsidRPr="00523F2E">
        <w:rPr>
          <w:rFonts w:ascii="Times New Roman" w:hAnsi="Times New Roman" w:cs="Times New Roman"/>
          <w:sz w:val="28"/>
          <w:szCs w:val="28"/>
        </w:rPr>
        <w:t>0 г. Сертификат был переуступлен первым его держателем юридическому лицу 20 декабря 20</w:t>
      </w:r>
      <w:r w:rsidR="00C44E5C">
        <w:rPr>
          <w:rFonts w:ascii="Times New Roman" w:hAnsi="Times New Roman" w:cs="Times New Roman"/>
          <w:sz w:val="28"/>
          <w:szCs w:val="28"/>
        </w:rPr>
        <w:t>1</w:t>
      </w:r>
      <w:r w:rsidRPr="00523F2E">
        <w:rPr>
          <w:rFonts w:ascii="Times New Roman" w:hAnsi="Times New Roman" w:cs="Times New Roman"/>
          <w:sz w:val="28"/>
          <w:szCs w:val="28"/>
        </w:rPr>
        <w:t>9 г.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Задание: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Определите  сумму,  которую  получит  новый  владелец  сертификата,  предъявив  его  в  банк  по  истечении  срока  обращения сертификата, если на депозит была внесена сумма 86 тыс. руб. и предусматривалась ставка процента по депозиту 5,5 % 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523F2E">
        <w:rPr>
          <w:rFonts w:ascii="Times New Roman" w:hAnsi="Times New Roman" w:cs="Times New Roman"/>
          <w:sz w:val="28"/>
          <w:szCs w:val="28"/>
        </w:rPr>
        <w:t>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i/>
          <w:iCs/>
          <w:sz w:val="28"/>
          <w:szCs w:val="28"/>
        </w:rPr>
        <w:t>Задача 6.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Клиент поручил инвестиционному консультанту банка проверить  соответствие  принятым  требованиям  бланк  именного  депозитного  сертификата,  на  котором  содержатся:  наименование; дата  внесения  депозита;  дата  востребования  бенефициаром суммы по сертификату; сумма причитающихся процентов; наименование  и  адрес  банка-эмитента;  подпись  двух  лиц,  уполномоченных банком; печать банка.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Задание: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1.  Укажите,  какие  из  вышеперечисленных  реквизитов  не должны присутствовать на бланке и, какие отсутствуют.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2. Определите дальнейшее действие клиента.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4 </w:t>
      </w:r>
      <w:r w:rsidRPr="00523F2E">
        <w:rPr>
          <w:rFonts w:ascii="Times New Roman" w:hAnsi="Times New Roman" w:cs="Times New Roman"/>
          <w:i/>
          <w:iCs/>
          <w:sz w:val="28"/>
          <w:szCs w:val="28"/>
        </w:rPr>
        <w:t>(четвертая контрольная неделя).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Выполните представленные задачи.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i/>
          <w:iCs/>
          <w:sz w:val="28"/>
          <w:szCs w:val="28"/>
        </w:rPr>
        <w:t>Задача 1.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Для одной условной единицы иностранной валюты установлен курс ЦБ РФ 24 рубля. Банк «</w:t>
      </w:r>
      <w:proofErr w:type="spellStart"/>
      <w:r w:rsidRPr="00523F2E">
        <w:rPr>
          <w:rFonts w:ascii="Times New Roman" w:hAnsi="Times New Roman" w:cs="Times New Roman"/>
          <w:sz w:val="28"/>
          <w:szCs w:val="28"/>
        </w:rPr>
        <w:t>Капиталинвес</w:t>
      </w:r>
      <w:proofErr w:type="spellEnd"/>
      <w:r w:rsidRPr="00523F2E">
        <w:rPr>
          <w:rFonts w:ascii="Times New Roman" w:hAnsi="Times New Roman" w:cs="Times New Roman"/>
          <w:sz w:val="28"/>
          <w:szCs w:val="28"/>
        </w:rPr>
        <w:t xml:space="preserve">» установил курс покупки 25 руб. за </w:t>
      </w:r>
      <w:r w:rsidRPr="00523F2E">
        <w:rPr>
          <w:rFonts w:ascii="Times New Roman" w:hAnsi="Times New Roman" w:cs="Times New Roman"/>
          <w:sz w:val="28"/>
          <w:szCs w:val="28"/>
        </w:rPr>
        <w:lastRenderedPageBreak/>
        <w:t>единицу, курс продажи – 26 рублей. За рабочий день продано 100 единиц иностранной валюты, куплено 300.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Задание: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Определите прибыль или убытки от деятельности валютно-обменной кассы банка за один рабочий день.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i/>
          <w:iCs/>
          <w:sz w:val="28"/>
          <w:szCs w:val="28"/>
        </w:rPr>
        <w:t>Задача 2.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Российская  фирма  «Скороход»  представила  в  банк  заявление  на  перевод  валюты  в  сумме  7500  долларов  США  в  пользу американской  фирмы  для  авансового  платежа  по  заключенному контракту.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Задание: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1.  Охарактеризуйте  документы,  которые  должна  представить российская фирма в банк.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2. Изложите порядок контроля банком исполнения импортного контракта при условии авансового платежа.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F2E">
        <w:rPr>
          <w:rFonts w:ascii="Times New Roman" w:hAnsi="Times New Roman" w:cs="Times New Roman"/>
          <w:i/>
          <w:iCs/>
          <w:sz w:val="28"/>
          <w:szCs w:val="28"/>
        </w:rPr>
        <w:t>Задача 3.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Коммерческий  банк  продал  гражданину  Российской  Федерации  Иванову  С.В.  750  долларов  США  по  курсу  29,9  руб.  за 1 доллар.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Задание: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1.  Охарактеризуйте  документы,  которыми  оформлена  эта операция.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2. Объясните действия коммерческого банка, если он продал валюту по курсу ниже, чем курс центрального банка РФ.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E" w:rsidRPr="00C44E5C" w:rsidRDefault="00C44E5C" w:rsidP="00C44E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23F2E" w:rsidRPr="00523F2E">
        <w:rPr>
          <w:rFonts w:ascii="Times New Roman" w:hAnsi="Times New Roman" w:cs="Times New Roman"/>
          <w:b/>
          <w:bCs/>
          <w:sz w:val="28"/>
          <w:szCs w:val="28"/>
        </w:rPr>
        <w:t>.3. Темы рефератов</w:t>
      </w:r>
    </w:p>
    <w:p w:rsidR="00523F2E" w:rsidRPr="00523F2E" w:rsidRDefault="00523F2E" w:rsidP="00C44E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должен подготовить реферат по одной из ниже приведенных тем: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1. Сущность  и  функции  денег  (рыночная  и  марксистская трактовка).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2. Возникновение и история развития денег.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3F2E">
        <w:rPr>
          <w:rFonts w:ascii="Times New Roman" w:hAnsi="Times New Roman" w:cs="Times New Roman"/>
          <w:sz w:val="28"/>
          <w:szCs w:val="28"/>
        </w:rPr>
        <w:t>Денежная система России (от Петра I до Александра I.</w:t>
      </w:r>
      <w:proofErr w:type="gramEnd"/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4. Денежная  система  России  (середина  XIX – начало  XX вв.).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5. Денежная система России в условиях плановой экономики.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6. Современные кредитные деньги: возникновение, сущность и виды. 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7. Теории денег.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8. Спрос на деньги и их предложение.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9. Налично-денежная и безналичная эмиссия денег.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10.Регулирование количества денег в обращении.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11.Организация налично-денежного и безналичного оборота денег.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12.Система безналичных расчетов в России.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lastRenderedPageBreak/>
        <w:t>13.Типы  денежных  систем.  Особенности  современных  денежных систем.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14.Современная денежная система России.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15.Инфляция: теоретический аспект.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16.Характеристика и методы измерения инфляции.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17.Причины  и  социально-экономические  последствия  инфляции.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18.Инфляция в России 90-х годов XX века.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19.Антиинфляционная политика государства.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20.Необходимость, сущность и функции кредита.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21.Теории кредита.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22.История развития кредита и его виды.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23.Ссудный процент: природа и виды.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24.Кредитная система плановой экономики.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25.Банковская реформа в России начала 90-х годов.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26.Современная банковско-кредитная система России.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27.Специализированные небанковские кредитно-финансовые институты.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28.Проблемы и перспективы развития банков в современной России.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29.Банковские ресурсы.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 xml:space="preserve">30.Кредитование – важнейшая функция банков. 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31.Инвестиционная деятельность банков.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32.Банковские услуги.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33.Монетарная политика Банка России в 90-е годы.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34.Экономические нормативы, устанавливаемые Банком России.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35.Мировая валютная система и ее эволюция.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36.Современная мировая валютная система.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37.Валютная система России.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38.Валютные курсы и их виды.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39.Платежный баланс: понятие и основные статьи.</w:t>
      </w:r>
    </w:p>
    <w:p w:rsidR="00523F2E" w:rsidRPr="00523F2E" w:rsidRDefault="00523F2E" w:rsidP="0052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2E">
        <w:rPr>
          <w:rFonts w:ascii="Times New Roman" w:hAnsi="Times New Roman" w:cs="Times New Roman"/>
          <w:sz w:val="28"/>
          <w:szCs w:val="28"/>
        </w:rPr>
        <w:t>40.Платежный баланс России. Валютная политика современной России.</w:t>
      </w:r>
    </w:p>
    <w:p w:rsidR="005F352A" w:rsidRDefault="005F352A" w:rsidP="00E2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068" w:rsidRPr="008A3068" w:rsidRDefault="008A3068" w:rsidP="00C44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E0BB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Перечень вопросов для проведения промежуточной аттестации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068">
        <w:rPr>
          <w:rFonts w:ascii="Times New Roman" w:hAnsi="Times New Roman" w:cs="Times New Roman"/>
          <w:b/>
          <w:bCs/>
          <w:sz w:val="28"/>
          <w:szCs w:val="28"/>
        </w:rPr>
        <w:t>(экзамена)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1. Необходимость денег и и</w:t>
      </w:r>
      <w:r>
        <w:rPr>
          <w:rFonts w:ascii="Times New Roman" w:hAnsi="Times New Roman" w:cs="Times New Roman"/>
          <w:sz w:val="28"/>
          <w:szCs w:val="28"/>
        </w:rPr>
        <w:t>х сущность. Роль денег в разви</w:t>
      </w:r>
      <w:r w:rsidRPr="00526097">
        <w:rPr>
          <w:rFonts w:ascii="Times New Roman" w:hAnsi="Times New Roman" w:cs="Times New Roman"/>
          <w:sz w:val="28"/>
          <w:szCs w:val="28"/>
        </w:rPr>
        <w:t>тии и устойчивом функционировании экономики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2. Функции денег: состав и особенности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3. Виды денег: бумажные де</w:t>
      </w:r>
      <w:r>
        <w:rPr>
          <w:rFonts w:ascii="Times New Roman" w:hAnsi="Times New Roman" w:cs="Times New Roman"/>
          <w:sz w:val="28"/>
          <w:szCs w:val="28"/>
        </w:rPr>
        <w:t xml:space="preserve">ньги, кредитные деньги, деньги </w:t>
      </w:r>
      <w:r w:rsidRPr="00526097">
        <w:rPr>
          <w:rFonts w:ascii="Times New Roman" w:hAnsi="Times New Roman" w:cs="Times New Roman"/>
          <w:sz w:val="28"/>
          <w:szCs w:val="28"/>
        </w:rPr>
        <w:t>безналичного оборота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4. Денежная база и денежн</w:t>
      </w:r>
      <w:r>
        <w:rPr>
          <w:rFonts w:ascii="Times New Roman" w:hAnsi="Times New Roman" w:cs="Times New Roman"/>
          <w:sz w:val="28"/>
          <w:szCs w:val="28"/>
        </w:rPr>
        <w:t>ая масса. Особенности их струк</w:t>
      </w:r>
      <w:r w:rsidRPr="00526097">
        <w:rPr>
          <w:rFonts w:ascii="Times New Roman" w:hAnsi="Times New Roman" w:cs="Times New Roman"/>
          <w:sz w:val="28"/>
          <w:szCs w:val="28"/>
        </w:rPr>
        <w:t>туры в Российской Федерации. Регулирование денежной массы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5. Эмиссия и выпуск денег в обращение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lastRenderedPageBreak/>
        <w:t>6. Сущность и механизм банковского мультипликатора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7. Эмиссия наличных денег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8. Принципы организации безналичных расчетов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9. Формы безналичных рас</w:t>
      </w:r>
      <w:r>
        <w:rPr>
          <w:rFonts w:ascii="Times New Roman" w:hAnsi="Times New Roman" w:cs="Times New Roman"/>
          <w:sz w:val="28"/>
          <w:szCs w:val="28"/>
        </w:rPr>
        <w:t>четов:  расчеты платежными тре</w:t>
      </w:r>
      <w:r w:rsidRPr="00526097">
        <w:rPr>
          <w:rFonts w:ascii="Times New Roman" w:hAnsi="Times New Roman" w:cs="Times New Roman"/>
          <w:sz w:val="28"/>
          <w:szCs w:val="28"/>
        </w:rPr>
        <w:t>бованиями,  требованиями-поручениями,  чеками,  аккредитивами, инкассо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10. Межбанковские расчеты в экономике. Клиринг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11. Экономическое  содерж</w:t>
      </w:r>
      <w:r>
        <w:rPr>
          <w:rFonts w:ascii="Times New Roman" w:hAnsi="Times New Roman" w:cs="Times New Roman"/>
          <w:sz w:val="28"/>
          <w:szCs w:val="28"/>
        </w:rPr>
        <w:t>ание  налично-денежного  оборо</w:t>
      </w:r>
      <w:r w:rsidRPr="00526097">
        <w:rPr>
          <w:rFonts w:ascii="Times New Roman" w:hAnsi="Times New Roman" w:cs="Times New Roman"/>
          <w:sz w:val="28"/>
          <w:szCs w:val="28"/>
        </w:rPr>
        <w:t>та и его организация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12. Денежные системы, их формы и развитие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13. Современный тип денежной системы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14. Инфляция: сущность, причины, последствия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15. Экономическое содержание кредита, его функции и роль</w:t>
      </w:r>
    </w:p>
    <w:p w:rsidR="001100B2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16. Формы кредита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17. Ссудный  процент:  эконо</w:t>
      </w:r>
      <w:r>
        <w:rPr>
          <w:rFonts w:ascii="Times New Roman" w:hAnsi="Times New Roman" w:cs="Times New Roman"/>
          <w:sz w:val="28"/>
          <w:szCs w:val="28"/>
        </w:rPr>
        <w:t>мическое  содержание  и  факто</w:t>
      </w:r>
      <w:r w:rsidRPr="00526097">
        <w:rPr>
          <w:rFonts w:ascii="Times New Roman" w:hAnsi="Times New Roman" w:cs="Times New Roman"/>
          <w:sz w:val="28"/>
          <w:szCs w:val="28"/>
        </w:rPr>
        <w:t>ры, оказывающие на него влияние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18. Элементы национальной валютной системы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19. Элементы мировой валютной системы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20. Структурные элементы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Бреттон-Вудской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097">
        <w:rPr>
          <w:rFonts w:ascii="Times New Roman" w:hAnsi="Times New Roman" w:cs="Times New Roman"/>
          <w:sz w:val="28"/>
          <w:szCs w:val="28"/>
        </w:rPr>
        <w:t>валютной системы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21. Структурные элемент</w:t>
      </w:r>
      <w:r>
        <w:rPr>
          <w:rFonts w:ascii="Times New Roman" w:hAnsi="Times New Roman" w:cs="Times New Roman"/>
          <w:sz w:val="28"/>
          <w:szCs w:val="28"/>
        </w:rPr>
        <w:t>ы и особенности Ямайской валют</w:t>
      </w:r>
      <w:r w:rsidRPr="00526097">
        <w:rPr>
          <w:rFonts w:ascii="Times New Roman" w:hAnsi="Times New Roman" w:cs="Times New Roman"/>
          <w:sz w:val="28"/>
          <w:szCs w:val="28"/>
        </w:rPr>
        <w:t>ной системы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22. Европейская  валютная  сис</w:t>
      </w:r>
      <w:r>
        <w:rPr>
          <w:rFonts w:ascii="Times New Roman" w:hAnsi="Times New Roman" w:cs="Times New Roman"/>
          <w:sz w:val="28"/>
          <w:szCs w:val="28"/>
        </w:rPr>
        <w:t>тема:  элементы  и  этапы  ста</w:t>
      </w:r>
      <w:r w:rsidRPr="00526097">
        <w:rPr>
          <w:rFonts w:ascii="Times New Roman" w:hAnsi="Times New Roman" w:cs="Times New Roman"/>
          <w:sz w:val="28"/>
          <w:szCs w:val="28"/>
        </w:rPr>
        <w:t>новления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 xml:space="preserve">23. Платежный  баланс:  понятие,  структура, </w:t>
      </w:r>
      <w:r>
        <w:rPr>
          <w:rFonts w:ascii="Times New Roman" w:hAnsi="Times New Roman" w:cs="Times New Roman"/>
          <w:sz w:val="28"/>
          <w:szCs w:val="28"/>
        </w:rPr>
        <w:t xml:space="preserve"> методы  регу</w:t>
      </w:r>
      <w:r w:rsidRPr="00526097">
        <w:rPr>
          <w:rFonts w:ascii="Times New Roman" w:hAnsi="Times New Roman" w:cs="Times New Roman"/>
          <w:sz w:val="28"/>
          <w:szCs w:val="28"/>
        </w:rPr>
        <w:t>лирования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24. Валютный курс как экономическая категория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25. Международные расчеты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26. Международный кредит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27. Международные  финансо</w:t>
      </w:r>
      <w:r>
        <w:rPr>
          <w:rFonts w:ascii="Times New Roman" w:hAnsi="Times New Roman" w:cs="Times New Roman"/>
          <w:sz w:val="28"/>
          <w:szCs w:val="28"/>
        </w:rPr>
        <w:t xml:space="preserve">вые  потоки  и  мировые  рынки </w:t>
      </w:r>
      <w:r w:rsidRPr="00526097">
        <w:rPr>
          <w:rFonts w:ascii="Times New Roman" w:hAnsi="Times New Roman" w:cs="Times New Roman"/>
          <w:sz w:val="28"/>
          <w:szCs w:val="28"/>
        </w:rPr>
        <w:t>валют, кредитов, золота.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28. Международные финансовые институты (МВФ, МБРР)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 xml:space="preserve">29. История  возникновения  </w:t>
      </w:r>
      <w:r>
        <w:rPr>
          <w:rFonts w:ascii="Times New Roman" w:hAnsi="Times New Roman" w:cs="Times New Roman"/>
          <w:sz w:val="28"/>
          <w:szCs w:val="28"/>
        </w:rPr>
        <w:t>банковского  дела  России.  Ре</w:t>
      </w:r>
      <w:r w:rsidRPr="00526097">
        <w:rPr>
          <w:rFonts w:ascii="Times New Roman" w:hAnsi="Times New Roman" w:cs="Times New Roman"/>
          <w:sz w:val="28"/>
          <w:szCs w:val="28"/>
        </w:rPr>
        <w:t>формы в банковской системе России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30. Понятие и признаки банковской системы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 xml:space="preserve">31. Состояние  и  структура  </w:t>
      </w:r>
      <w:r>
        <w:rPr>
          <w:rFonts w:ascii="Times New Roman" w:hAnsi="Times New Roman" w:cs="Times New Roman"/>
          <w:sz w:val="28"/>
          <w:szCs w:val="28"/>
        </w:rPr>
        <w:t>современной  банковской  систе</w:t>
      </w:r>
      <w:r w:rsidRPr="00526097">
        <w:rPr>
          <w:rFonts w:ascii="Times New Roman" w:hAnsi="Times New Roman" w:cs="Times New Roman"/>
          <w:sz w:val="28"/>
          <w:szCs w:val="28"/>
        </w:rPr>
        <w:t>мы России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32. Классификация видов современных российских банков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33. Цели деятельности и ф</w:t>
      </w:r>
      <w:r>
        <w:rPr>
          <w:rFonts w:ascii="Times New Roman" w:hAnsi="Times New Roman" w:cs="Times New Roman"/>
          <w:sz w:val="28"/>
          <w:szCs w:val="28"/>
        </w:rPr>
        <w:t>ункции Центрального банка стра</w:t>
      </w:r>
      <w:r w:rsidRPr="00526097">
        <w:rPr>
          <w:rFonts w:ascii="Times New Roman" w:hAnsi="Times New Roman" w:cs="Times New Roman"/>
          <w:sz w:val="28"/>
          <w:szCs w:val="28"/>
        </w:rPr>
        <w:t>ны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34. Собственные операции Банка России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35. Денежно-кредитная  поли</w:t>
      </w:r>
      <w:r>
        <w:rPr>
          <w:rFonts w:ascii="Times New Roman" w:hAnsi="Times New Roman" w:cs="Times New Roman"/>
          <w:sz w:val="28"/>
          <w:szCs w:val="28"/>
        </w:rPr>
        <w:t>тика  Центрального  банка  Рос</w:t>
      </w:r>
      <w:r w:rsidRPr="00526097">
        <w:rPr>
          <w:rFonts w:ascii="Times New Roman" w:hAnsi="Times New Roman" w:cs="Times New Roman"/>
          <w:sz w:val="28"/>
          <w:szCs w:val="28"/>
        </w:rPr>
        <w:t>сийской Федерации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36. Регулирование Банком России валютной сферы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lastRenderedPageBreak/>
        <w:t>37. Руководство банковской системой Центральным банком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0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38. Место  Центрального  б</w:t>
      </w:r>
      <w:r>
        <w:rPr>
          <w:rFonts w:ascii="Times New Roman" w:hAnsi="Times New Roman" w:cs="Times New Roman"/>
          <w:sz w:val="28"/>
          <w:szCs w:val="28"/>
        </w:rPr>
        <w:t xml:space="preserve">анка  Российской  Федерации  в </w:t>
      </w:r>
      <w:r w:rsidRPr="00526097">
        <w:rPr>
          <w:rFonts w:ascii="Times New Roman" w:hAnsi="Times New Roman" w:cs="Times New Roman"/>
          <w:sz w:val="28"/>
          <w:szCs w:val="28"/>
        </w:rPr>
        <w:t>системе власти, механизм управления, структура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39. Понятие коммерческих банков. Банковские операции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40. Функции коммерческих банков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41. Принципы деятельности коммерческих банков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42. Пассивные операции коммерческих банков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 xml:space="preserve">43. Формирование собственного капитала 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44. Привлеченные средства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45. Заемные средства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46. Межбанковские кредиты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47. Кредиты Банка России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48. Эмиссия  коммерческими</w:t>
      </w:r>
      <w:r>
        <w:rPr>
          <w:rFonts w:ascii="Times New Roman" w:hAnsi="Times New Roman" w:cs="Times New Roman"/>
          <w:sz w:val="28"/>
          <w:szCs w:val="28"/>
        </w:rPr>
        <w:t xml:space="preserve">  банками  собственных  облига</w:t>
      </w:r>
      <w:r w:rsidRPr="00526097">
        <w:rPr>
          <w:rFonts w:ascii="Times New Roman" w:hAnsi="Times New Roman" w:cs="Times New Roman"/>
          <w:sz w:val="28"/>
          <w:szCs w:val="28"/>
        </w:rPr>
        <w:t>ций. Порядок и правовые основы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49. Активные операции коммерческих банков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50. Организация процесса кредитования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51. Виды кредитов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52. Кассовые операции коммерческих банков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53. Операции банков с ценными бумагами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54. Инвестиционные опер</w:t>
      </w:r>
      <w:r>
        <w:rPr>
          <w:rFonts w:ascii="Times New Roman" w:hAnsi="Times New Roman" w:cs="Times New Roman"/>
          <w:sz w:val="28"/>
          <w:szCs w:val="28"/>
        </w:rPr>
        <w:t>ации коммерческих банков с цен</w:t>
      </w:r>
      <w:r w:rsidRPr="00526097">
        <w:rPr>
          <w:rFonts w:ascii="Times New Roman" w:hAnsi="Times New Roman" w:cs="Times New Roman"/>
          <w:sz w:val="28"/>
          <w:szCs w:val="28"/>
        </w:rPr>
        <w:t>ными бумагами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55. Дилерская и брокерская деятельность банк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56. Доверительное управление ценными бумагами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57. Депозитарные операции банков на рынке ценных бумаг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58. Факторинг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59. Трастовые услуги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60. Лизинг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61. Баланс коммерческих банков</w:t>
      </w:r>
    </w:p>
    <w:p w:rsidR="00526097" w:rsidRPr="00526097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 xml:space="preserve">62. Порядок  формирования  </w:t>
      </w:r>
      <w:r>
        <w:rPr>
          <w:rFonts w:ascii="Times New Roman" w:hAnsi="Times New Roman" w:cs="Times New Roman"/>
          <w:sz w:val="28"/>
          <w:szCs w:val="28"/>
        </w:rPr>
        <w:t>и  распределения  прибыли  ком</w:t>
      </w:r>
      <w:r w:rsidRPr="00526097">
        <w:rPr>
          <w:rFonts w:ascii="Times New Roman" w:hAnsi="Times New Roman" w:cs="Times New Roman"/>
          <w:sz w:val="28"/>
          <w:szCs w:val="28"/>
        </w:rPr>
        <w:t>мерческих банков</w:t>
      </w:r>
    </w:p>
    <w:p w:rsidR="0057748B" w:rsidRDefault="00526097" w:rsidP="00C4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097">
        <w:rPr>
          <w:rFonts w:ascii="Times New Roman" w:hAnsi="Times New Roman" w:cs="Times New Roman"/>
          <w:sz w:val="28"/>
          <w:szCs w:val="28"/>
        </w:rPr>
        <w:t>63. Ликвидность 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 банков  и  факторы  её  опре</w:t>
      </w:r>
      <w:r w:rsidRPr="00526097">
        <w:rPr>
          <w:rFonts w:ascii="Times New Roman" w:hAnsi="Times New Roman" w:cs="Times New Roman"/>
          <w:sz w:val="28"/>
          <w:szCs w:val="28"/>
        </w:rPr>
        <w:t>деляющие. Нормативы ликвидности</w:t>
      </w:r>
    </w:p>
    <w:p w:rsidR="0057748B" w:rsidRPr="00526097" w:rsidRDefault="0057748B" w:rsidP="0039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12" w:rsidRPr="003869E8" w:rsidRDefault="003869E8" w:rsidP="009E0BBB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рекомендованной литературы</w:t>
      </w:r>
    </w:p>
    <w:p w:rsidR="00C80F12" w:rsidRPr="003869E8" w:rsidRDefault="00877DBC" w:rsidP="009E0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E8">
        <w:rPr>
          <w:rFonts w:ascii="Times New Roman" w:hAnsi="Times New Roman" w:cs="Times New Roman"/>
          <w:b/>
          <w:sz w:val="28"/>
          <w:szCs w:val="28"/>
        </w:rPr>
        <w:t>5</w:t>
      </w:r>
      <w:r w:rsidR="00C80F12" w:rsidRPr="003869E8">
        <w:rPr>
          <w:rFonts w:ascii="Times New Roman" w:hAnsi="Times New Roman" w:cs="Times New Roman"/>
          <w:b/>
          <w:sz w:val="28"/>
          <w:szCs w:val="28"/>
        </w:rPr>
        <w:t>.1. Основная литература</w:t>
      </w:r>
      <w:r w:rsidR="003869E8">
        <w:rPr>
          <w:rFonts w:ascii="Times New Roman" w:hAnsi="Times New Roman" w:cs="Times New Roman"/>
          <w:b/>
          <w:sz w:val="28"/>
          <w:szCs w:val="28"/>
        </w:rPr>
        <w:t>:</w:t>
      </w:r>
    </w:p>
    <w:p w:rsidR="00E33304" w:rsidRPr="00E33304" w:rsidRDefault="00E33304" w:rsidP="009E0B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304">
        <w:rPr>
          <w:rFonts w:ascii="Times New Roman" w:hAnsi="Times New Roman" w:cs="Times New Roman"/>
          <w:sz w:val="28"/>
          <w:szCs w:val="28"/>
        </w:rPr>
        <w:t>1. Деньги, кре</w:t>
      </w:r>
      <w:r>
        <w:rPr>
          <w:rFonts w:ascii="Times New Roman" w:hAnsi="Times New Roman" w:cs="Times New Roman"/>
          <w:sz w:val="28"/>
          <w:szCs w:val="28"/>
        </w:rPr>
        <w:t>дит, банки [Электронный ресурс]</w:t>
      </w:r>
      <w:r w:rsidRPr="00E33304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направления подготовки </w:t>
      </w:r>
      <w:proofErr w:type="spellStart"/>
      <w:r w:rsidRPr="00E3330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33304">
        <w:rPr>
          <w:rFonts w:ascii="Times New Roman" w:hAnsi="Times New Roman" w:cs="Times New Roman"/>
          <w:sz w:val="28"/>
          <w:szCs w:val="28"/>
        </w:rPr>
        <w:t xml:space="preserve"> 09.03.03 "Прикладная информатика" / сост. Т. Ф. </w:t>
      </w:r>
      <w:proofErr w:type="spellStart"/>
      <w:r w:rsidRPr="00E33304">
        <w:rPr>
          <w:rFonts w:ascii="Times New Roman" w:hAnsi="Times New Roman" w:cs="Times New Roman"/>
          <w:sz w:val="28"/>
          <w:szCs w:val="28"/>
        </w:rPr>
        <w:t>Мамзина</w:t>
      </w:r>
      <w:proofErr w:type="spellEnd"/>
      <w:r w:rsidRPr="00E33304">
        <w:rPr>
          <w:rFonts w:ascii="Times New Roman" w:hAnsi="Times New Roman" w:cs="Times New Roman"/>
          <w:sz w:val="28"/>
          <w:szCs w:val="28"/>
        </w:rPr>
        <w:t>, Г. С. Ермолаева ; ФГБОУ ВПО "</w:t>
      </w:r>
      <w:proofErr w:type="spellStart"/>
      <w:r w:rsidRPr="00E33304">
        <w:rPr>
          <w:rFonts w:ascii="Times New Roman" w:hAnsi="Times New Roman" w:cs="Times New Roman"/>
          <w:sz w:val="28"/>
          <w:szCs w:val="28"/>
        </w:rPr>
        <w:t>Кузбас</w:t>
      </w:r>
      <w:proofErr w:type="spellEnd"/>
      <w:r w:rsidRPr="00E33304">
        <w:rPr>
          <w:rFonts w:ascii="Times New Roman" w:hAnsi="Times New Roman" w:cs="Times New Roman"/>
          <w:sz w:val="28"/>
          <w:szCs w:val="28"/>
        </w:rPr>
        <w:t xml:space="preserve">. </w:t>
      </w:r>
      <w:r w:rsidRPr="00E33304">
        <w:rPr>
          <w:rFonts w:ascii="Times New Roman" w:hAnsi="Times New Roman" w:cs="Times New Roman"/>
          <w:sz w:val="28"/>
          <w:szCs w:val="28"/>
        </w:rPr>
        <w:lastRenderedPageBreak/>
        <w:t xml:space="preserve">гос. </w:t>
      </w:r>
      <w:proofErr w:type="spellStart"/>
      <w:r w:rsidRPr="00E33304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33304">
        <w:rPr>
          <w:rFonts w:ascii="Times New Roman" w:hAnsi="Times New Roman" w:cs="Times New Roman"/>
          <w:sz w:val="28"/>
          <w:szCs w:val="28"/>
        </w:rPr>
        <w:t>. ун-т им. Т. Ф. Горбачева", Каф.</w:t>
      </w:r>
      <w:r>
        <w:rPr>
          <w:rFonts w:ascii="Times New Roman" w:hAnsi="Times New Roman" w:cs="Times New Roman"/>
          <w:sz w:val="28"/>
          <w:szCs w:val="28"/>
        </w:rPr>
        <w:t xml:space="preserve"> финансов и кредита. – Кемерово</w:t>
      </w:r>
      <w:r w:rsidRPr="00E333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Издательств</w:t>
      </w:r>
      <w:r w:rsidRPr="00E333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 xml:space="preserve"> 2017.</w:t>
      </w:r>
      <w:r>
        <w:rPr>
          <w:rFonts w:ascii="Times New Roman" w:hAnsi="Times New Roman" w:cs="Times New Roman"/>
          <w:sz w:val="28"/>
          <w:szCs w:val="28"/>
        </w:rPr>
        <w:tab/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  <w:t>174с.</w:t>
      </w:r>
      <w:r>
        <w:rPr>
          <w:rFonts w:ascii="Times New Roman" w:hAnsi="Times New Roman" w:cs="Times New Roman"/>
          <w:sz w:val="28"/>
          <w:szCs w:val="28"/>
        </w:rPr>
        <w:tab/>
        <w:t xml:space="preserve"> –</w:t>
      </w:r>
      <w:r>
        <w:rPr>
          <w:rFonts w:ascii="Times New Roman" w:hAnsi="Times New Roman" w:cs="Times New Roman"/>
          <w:sz w:val="28"/>
          <w:szCs w:val="28"/>
        </w:rPr>
        <w:tab/>
        <w:t>Режим доступа</w:t>
      </w:r>
      <w:r w:rsidRPr="00E33304">
        <w:rPr>
          <w:rFonts w:ascii="Times New Roman" w:hAnsi="Times New Roman" w:cs="Times New Roman"/>
          <w:sz w:val="28"/>
          <w:szCs w:val="28"/>
        </w:rPr>
        <w:t>:</w:t>
      </w:r>
    </w:p>
    <w:p w:rsidR="00E33304" w:rsidRPr="00E33304" w:rsidRDefault="00571D96" w:rsidP="009E0B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E33304" w:rsidRPr="00E33304">
          <w:rPr>
            <w:rStyle w:val="a9"/>
            <w:rFonts w:ascii="Times New Roman" w:hAnsi="Times New Roman" w:cs="Times New Roman"/>
            <w:sz w:val="28"/>
            <w:szCs w:val="28"/>
          </w:rPr>
          <w:t>http://library.kuzstu.ru/meto.php?n=91614&amp;type=utchposob:common</w:t>
        </w:r>
      </w:hyperlink>
      <w:r w:rsidR="00E33304" w:rsidRPr="00E3330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E33304" w:rsidRPr="00E3330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E33304" w:rsidRPr="00E33304">
        <w:rPr>
          <w:rFonts w:ascii="Times New Roman" w:hAnsi="Times New Roman" w:cs="Times New Roman"/>
          <w:sz w:val="28"/>
          <w:szCs w:val="28"/>
        </w:rPr>
        <w:t>. с экрана. (25.09.2017)</w:t>
      </w:r>
    </w:p>
    <w:p w:rsidR="00E33304" w:rsidRPr="000538A7" w:rsidRDefault="00E33304" w:rsidP="009E0B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304">
        <w:rPr>
          <w:rFonts w:ascii="Times New Roman" w:hAnsi="Times New Roman" w:cs="Times New Roman"/>
          <w:sz w:val="28"/>
          <w:szCs w:val="28"/>
        </w:rPr>
        <w:t>2. Деньги, кредит, банки. Экспресс-курс: Учебное пособие / кол. Авт.; Под ред. О. И. Лаврушина. – 4 – е изд., стер. - М.: КНОРУС, 2010. - 320 с.</w:t>
      </w:r>
    </w:p>
    <w:p w:rsidR="000538A7" w:rsidRDefault="000538A7" w:rsidP="009E0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E8" w:rsidRPr="003869E8" w:rsidRDefault="003869E8" w:rsidP="009E0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E8">
        <w:rPr>
          <w:rFonts w:ascii="Times New Roman" w:hAnsi="Times New Roman" w:cs="Times New Roman"/>
          <w:b/>
          <w:sz w:val="28"/>
          <w:szCs w:val="28"/>
        </w:rPr>
        <w:t>5.2 Дополнительная литература:</w:t>
      </w:r>
    </w:p>
    <w:p w:rsidR="00E33304" w:rsidRPr="00E33304" w:rsidRDefault="00E33304" w:rsidP="009E0B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33304">
        <w:rPr>
          <w:rFonts w:ascii="Times New Roman" w:hAnsi="Times New Roman" w:cs="Times New Roman"/>
          <w:color w:val="000000"/>
          <w:sz w:val="28"/>
          <w:szCs w:val="28"/>
        </w:rPr>
        <w:t xml:space="preserve">Иванов, В. В. Деньги, кредит, банки : учебник и практикум для академического </w:t>
      </w:r>
      <w:proofErr w:type="spellStart"/>
      <w:r w:rsidRPr="00E33304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E33304">
        <w:rPr>
          <w:rFonts w:ascii="Times New Roman" w:hAnsi="Times New Roman" w:cs="Times New Roman"/>
          <w:color w:val="000000"/>
          <w:sz w:val="28"/>
          <w:szCs w:val="28"/>
        </w:rPr>
        <w:t xml:space="preserve"> / В. В. Иванов, Б. И. Соколов ; под ред. В. В. Иванова, Б. И. Соколова. — М. : Издательство </w:t>
      </w:r>
      <w:proofErr w:type="spellStart"/>
      <w:r w:rsidRPr="00E33304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E33304">
        <w:rPr>
          <w:rFonts w:ascii="Times New Roman" w:hAnsi="Times New Roman" w:cs="Times New Roman"/>
          <w:color w:val="000000"/>
          <w:sz w:val="28"/>
          <w:szCs w:val="28"/>
        </w:rPr>
        <w:t>, 2017. — 371 с. — (Серия : Бакалавр. Академический курс). — ISBN 978</w:t>
      </w:r>
      <w:r>
        <w:rPr>
          <w:rFonts w:ascii="Times New Roman" w:hAnsi="Times New Roman" w:cs="Times New Roman"/>
          <w:color w:val="000000"/>
          <w:sz w:val="28"/>
          <w:szCs w:val="28"/>
        </w:rPr>
        <w:t>-5-534-01182-1. — Режим доступа</w:t>
      </w:r>
      <w:r w:rsidRPr="00E333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Pr="00E33304">
          <w:rPr>
            <w:rStyle w:val="a9"/>
            <w:rFonts w:ascii="Times New Roman" w:hAnsi="Times New Roman" w:cs="Times New Roman"/>
            <w:sz w:val="28"/>
            <w:szCs w:val="28"/>
          </w:rPr>
          <w:t>www.biblio-online.ru/book/4111F2B2-714A-465B-BA06-F5CF0E930E00</w:t>
        </w:r>
      </w:hyperlink>
      <w:r w:rsidRPr="00E333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00B2" w:rsidRDefault="00E33304" w:rsidP="009E0B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33304">
        <w:rPr>
          <w:rFonts w:ascii="Times New Roman" w:hAnsi="Times New Roman" w:cs="Times New Roman"/>
          <w:color w:val="000000"/>
          <w:sz w:val="28"/>
          <w:szCs w:val="28"/>
        </w:rPr>
        <w:t xml:space="preserve">Деньги, кредит, банки : учебник и практикум для академического </w:t>
      </w:r>
      <w:proofErr w:type="spellStart"/>
      <w:r w:rsidRPr="00E33304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E33304">
        <w:rPr>
          <w:rFonts w:ascii="Times New Roman" w:hAnsi="Times New Roman" w:cs="Times New Roman"/>
          <w:color w:val="000000"/>
          <w:sz w:val="28"/>
          <w:szCs w:val="28"/>
        </w:rPr>
        <w:t xml:space="preserve"> / В. Ю. </w:t>
      </w:r>
      <w:proofErr w:type="spellStart"/>
      <w:r w:rsidRPr="00E33304">
        <w:rPr>
          <w:rFonts w:ascii="Times New Roman" w:hAnsi="Times New Roman" w:cs="Times New Roman"/>
          <w:color w:val="000000"/>
          <w:sz w:val="28"/>
          <w:szCs w:val="28"/>
        </w:rPr>
        <w:t>Катасонов</w:t>
      </w:r>
      <w:proofErr w:type="spellEnd"/>
      <w:r w:rsidRPr="00E33304">
        <w:rPr>
          <w:rFonts w:ascii="Times New Roman" w:hAnsi="Times New Roman" w:cs="Times New Roman"/>
          <w:color w:val="000000"/>
          <w:sz w:val="28"/>
          <w:szCs w:val="28"/>
        </w:rPr>
        <w:t xml:space="preserve"> [и др.] ; под ред. В. Ю. </w:t>
      </w:r>
      <w:proofErr w:type="spellStart"/>
      <w:r w:rsidRPr="00E33304">
        <w:rPr>
          <w:rFonts w:ascii="Times New Roman" w:hAnsi="Times New Roman" w:cs="Times New Roman"/>
          <w:color w:val="000000"/>
          <w:sz w:val="28"/>
          <w:szCs w:val="28"/>
        </w:rPr>
        <w:t>Катасонова</w:t>
      </w:r>
      <w:proofErr w:type="spellEnd"/>
      <w:r w:rsidRPr="00E33304">
        <w:rPr>
          <w:rFonts w:ascii="Times New Roman" w:hAnsi="Times New Roman" w:cs="Times New Roman"/>
          <w:color w:val="000000"/>
          <w:sz w:val="28"/>
          <w:szCs w:val="28"/>
        </w:rPr>
        <w:t xml:space="preserve">, В. П. </w:t>
      </w:r>
      <w:proofErr w:type="spellStart"/>
      <w:r w:rsidRPr="00E33304">
        <w:rPr>
          <w:rFonts w:ascii="Times New Roman" w:hAnsi="Times New Roman" w:cs="Times New Roman"/>
          <w:color w:val="000000"/>
          <w:sz w:val="28"/>
          <w:szCs w:val="28"/>
        </w:rPr>
        <w:t>Биткова</w:t>
      </w:r>
      <w:proofErr w:type="spellEnd"/>
      <w:r w:rsidRPr="00E33304">
        <w:rPr>
          <w:rFonts w:ascii="Times New Roman" w:hAnsi="Times New Roman" w:cs="Times New Roman"/>
          <w:color w:val="000000"/>
          <w:sz w:val="28"/>
          <w:szCs w:val="28"/>
        </w:rPr>
        <w:t xml:space="preserve">. — 2-е изд., </w:t>
      </w:r>
      <w:proofErr w:type="spellStart"/>
      <w:r w:rsidRPr="00E33304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E33304">
        <w:rPr>
          <w:rFonts w:ascii="Times New Roman" w:hAnsi="Times New Roman" w:cs="Times New Roman"/>
          <w:color w:val="000000"/>
          <w:sz w:val="28"/>
          <w:szCs w:val="28"/>
        </w:rPr>
        <w:t xml:space="preserve">. и доп. — М. : Издательство </w:t>
      </w:r>
      <w:proofErr w:type="spellStart"/>
      <w:r w:rsidRPr="00E33304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E33304">
        <w:rPr>
          <w:rFonts w:ascii="Times New Roman" w:hAnsi="Times New Roman" w:cs="Times New Roman"/>
          <w:color w:val="000000"/>
          <w:sz w:val="28"/>
          <w:szCs w:val="28"/>
        </w:rPr>
        <w:t>, 2017. — 499 с. — (Серия : Бакалавр. Академический курс). — ISBN 978-5-534-01562-1. — Режим дос</w:t>
      </w:r>
      <w:r>
        <w:rPr>
          <w:rFonts w:ascii="Times New Roman" w:hAnsi="Times New Roman" w:cs="Times New Roman"/>
          <w:color w:val="000000"/>
          <w:sz w:val="28"/>
          <w:szCs w:val="28"/>
        </w:rPr>
        <w:t>тупа</w:t>
      </w:r>
      <w:r w:rsidRPr="00E333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r w:rsidRPr="004A31A3">
          <w:rPr>
            <w:rStyle w:val="a9"/>
            <w:rFonts w:ascii="Times New Roman" w:hAnsi="Times New Roman" w:cs="Times New Roman"/>
            <w:sz w:val="28"/>
            <w:szCs w:val="28"/>
          </w:rPr>
          <w:t>www.biblio-online.ru/book/EC1DEAD5-ABFA-4927-B012-CB8E1261513E</w:t>
        </w:r>
      </w:hyperlink>
      <w:r w:rsidRPr="00E333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304" w:rsidRPr="001100B2" w:rsidRDefault="00E33304" w:rsidP="009E0B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0B2" w:rsidRDefault="001100B2" w:rsidP="009E0B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5.3 Нормативные </w:t>
      </w:r>
      <w:r w:rsidR="00BA1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</w:t>
      </w:r>
      <w:r w:rsidRPr="00110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1100B2" w:rsidRPr="001100B2" w:rsidRDefault="001100B2" w:rsidP="009E0B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DB3" w:rsidRPr="0057748B" w:rsidRDefault="00E33304" w:rsidP="009E0BB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8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A1DB3" w:rsidRPr="0057748B">
        <w:rPr>
          <w:rFonts w:ascii="Times New Roman" w:hAnsi="Times New Roman" w:cs="Times New Roman"/>
          <w:color w:val="000000"/>
          <w:sz w:val="28"/>
          <w:szCs w:val="28"/>
        </w:rPr>
        <w:t>.Федеральный закон Российской Федерации «О Центральном банке РФ (Банке России)» от 10.07.2002 № 86-ФЗ</w:t>
      </w:r>
    </w:p>
    <w:p w:rsidR="00BA1DB3" w:rsidRPr="0057748B" w:rsidRDefault="00E33304" w:rsidP="009E0BB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8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A1DB3" w:rsidRPr="0057748B">
        <w:rPr>
          <w:rFonts w:ascii="Times New Roman" w:hAnsi="Times New Roman" w:cs="Times New Roman"/>
          <w:color w:val="000000"/>
          <w:sz w:val="28"/>
          <w:szCs w:val="28"/>
        </w:rPr>
        <w:t>.Федеральный  закон  Российской  Федерации  «О  банках  и банковской деятельности» от 02.12.1990 № 395-1</w:t>
      </w:r>
    </w:p>
    <w:p w:rsidR="00393EC3" w:rsidRPr="00BA1DB3" w:rsidRDefault="00393EC3" w:rsidP="009E0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E2A" w:rsidRPr="00E41E2A" w:rsidRDefault="00E41E2A" w:rsidP="009E0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2A">
        <w:rPr>
          <w:rFonts w:ascii="Times New Roman" w:hAnsi="Times New Roman" w:cs="Times New Roman"/>
          <w:b/>
          <w:sz w:val="28"/>
          <w:szCs w:val="28"/>
        </w:rPr>
        <w:t>5.4. Интернет-ресурсы</w:t>
      </w:r>
    </w:p>
    <w:p w:rsidR="00E33304" w:rsidRDefault="00466D12" w:rsidP="009E0B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3304">
        <w:rPr>
          <w:rFonts w:ascii="Times New Roman" w:hAnsi="Times New Roman" w:cs="Times New Roman"/>
          <w:sz w:val="28"/>
          <w:szCs w:val="28"/>
        </w:rPr>
        <w:t>.</w:t>
      </w:r>
      <w:r w:rsidR="00E33304" w:rsidRPr="00E33304">
        <w:rPr>
          <w:rFonts w:ascii="Times New Roman" w:hAnsi="Times New Roman" w:cs="Times New Roman"/>
          <w:sz w:val="28"/>
          <w:szCs w:val="28"/>
        </w:rPr>
        <w:t>Справочная правовая система «</w:t>
      </w:r>
      <w:proofErr w:type="spellStart"/>
      <w:r w:rsidR="00E33304" w:rsidRPr="00E33304">
        <w:rPr>
          <w:rFonts w:ascii="Times New Roman" w:hAnsi="Times New Roman" w:cs="Times New Roman"/>
          <w:sz w:val="28"/>
          <w:szCs w:val="28"/>
        </w:rPr>
        <w:t>Консул</w:t>
      </w:r>
      <w:r w:rsidR="00E33304">
        <w:rPr>
          <w:rFonts w:ascii="Times New Roman" w:hAnsi="Times New Roman" w:cs="Times New Roman"/>
          <w:sz w:val="28"/>
          <w:szCs w:val="28"/>
        </w:rPr>
        <w:t>ьтантПлюс</w:t>
      </w:r>
      <w:proofErr w:type="spellEnd"/>
      <w:r w:rsidR="00E33304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2" w:history="1">
        <w:r w:rsidR="00E33304" w:rsidRPr="004A31A3">
          <w:rPr>
            <w:rStyle w:val="a9"/>
            <w:rFonts w:ascii="Times New Roman" w:hAnsi="Times New Roman" w:cs="Times New Roman"/>
            <w:sz w:val="28"/>
            <w:szCs w:val="28"/>
          </w:rPr>
          <w:t>www.consultant.ru</w:t>
        </w:r>
      </w:hyperlink>
    </w:p>
    <w:p w:rsidR="00E33304" w:rsidRPr="00E33304" w:rsidRDefault="00466D12" w:rsidP="009E0B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3304">
        <w:rPr>
          <w:rFonts w:ascii="Times New Roman" w:hAnsi="Times New Roman" w:cs="Times New Roman"/>
          <w:sz w:val="28"/>
          <w:szCs w:val="28"/>
        </w:rPr>
        <w:t>.</w:t>
      </w:r>
      <w:r w:rsidR="00E33304" w:rsidRPr="00E33304">
        <w:rPr>
          <w:rFonts w:ascii="Times New Roman" w:hAnsi="Times New Roman" w:cs="Times New Roman"/>
          <w:sz w:val="28"/>
          <w:szCs w:val="28"/>
        </w:rPr>
        <w:t xml:space="preserve">Справочная правовая система «Гарант» – </w:t>
      </w:r>
      <w:hyperlink r:id="rId13" w:history="1">
        <w:r w:rsidR="003F3D67" w:rsidRPr="004A31A3">
          <w:rPr>
            <w:rStyle w:val="a9"/>
            <w:rFonts w:ascii="Times New Roman" w:hAnsi="Times New Roman" w:cs="Times New Roman"/>
            <w:sz w:val="28"/>
            <w:szCs w:val="28"/>
          </w:rPr>
          <w:t>www.garant.ru</w:t>
        </w:r>
      </w:hyperlink>
      <w:r w:rsidR="003F3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2A" w:rsidRPr="00E41E2A" w:rsidRDefault="00466D12" w:rsidP="009E0B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3304">
        <w:rPr>
          <w:rFonts w:ascii="Times New Roman" w:hAnsi="Times New Roman" w:cs="Times New Roman"/>
          <w:sz w:val="28"/>
          <w:szCs w:val="28"/>
        </w:rPr>
        <w:t>.</w:t>
      </w:r>
      <w:r w:rsidR="00E33304" w:rsidRPr="00E33304">
        <w:rPr>
          <w:rFonts w:ascii="Times New Roman" w:hAnsi="Times New Roman" w:cs="Times New Roman"/>
          <w:sz w:val="28"/>
          <w:szCs w:val="28"/>
        </w:rPr>
        <w:t xml:space="preserve">Официальный сайт Банка России - </w:t>
      </w:r>
      <w:hyperlink r:id="rId14" w:history="1">
        <w:r w:rsidR="00E33304" w:rsidRPr="003F3D67">
          <w:rPr>
            <w:rStyle w:val="a9"/>
            <w:rFonts w:ascii="Times New Roman" w:hAnsi="Times New Roman" w:cs="Times New Roman"/>
            <w:sz w:val="28"/>
            <w:szCs w:val="28"/>
          </w:rPr>
          <w:t>www.cbr.ru</w:t>
        </w:r>
      </w:hyperlink>
      <w:r w:rsidR="00E41E2A" w:rsidRPr="00E41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6BA" w:rsidRDefault="00C066BA" w:rsidP="009E0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9E0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5A" w:rsidRDefault="00A4425A" w:rsidP="00F05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Составитель</w:t>
      </w: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Лейбутина</w:t>
      </w:r>
      <w:proofErr w:type="spellEnd"/>
      <w:r>
        <w:rPr>
          <w:rFonts w:ascii="Times New Roman" w:hAnsi="Times New Roman" w:cs="Times New Roman"/>
        </w:rPr>
        <w:t xml:space="preserve"> Евгения Владимировна</w:t>
      </w: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E97E7A" w:rsidRDefault="008F564C" w:rsidP="00C066BA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ДЕНЬГИ, КРЕДИТ, БАНКИ</w:t>
      </w: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 xml:space="preserve">Программа курса и методические указания </w:t>
      </w:r>
      <w:r w:rsidR="003F3D67">
        <w:rPr>
          <w:rFonts w:ascii="Times New Roman" w:hAnsi="Times New Roman" w:cs="Times New Roman"/>
        </w:rPr>
        <w:t>для самостоятельной</w:t>
      </w: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 xml:space="preserve"> работ</w:t>
      </w:r>
      <w:r w:rsidR="003F3D67">
        <w:rPr>
          <w:rFonts w:ascii="Times New Roman" w:hAnsi="Times New Roman" w:cs="Times New Roman"/>
        </w:rPr>
        <w:t>ы</w:t>
      </w:r>
      <w:r w:rsidRPr="00C066BA">
        <w:rPr>
          <w:rFonts w:ascii="Times New Roman" w:hAnsi="Times New Roman" w:cs="Times New Roman"/>
        </w:rPr>
        <w:t xml:space="preserve"> для студентов </w:t>
      </w:r>
      <w:r w:rsidR="009E0BBB">
        <w:rPr>
          <w:rFonts w:ascii="Times New Roman" w:hAnsi="Times New Roman" w:cs="Times New Roman"/>
        </w:rPr>
        <w:t>очно</w:t>
      </w:r>
      <w:r w:rsidRPr="00C066BA">
        <w:rPr>
          <w:rFonts w:ascii="Times New Roman" w:hAnsi="Times New Roman" w:cs="Times New Roman"/>
        </w:rPr>
        <w:t xml:space="preserve">й формы обучения </w:t>
      </w:r>
    </w:p>
    <w:p w:rsidR="00334CD2" w:rsidRDefault="008F564C" w:rsidP="001100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специальности</w:t>
      </w:r>
      <w:r w:rsidR="00E97E7A">
        <w:rPr>
          <w:rFonts w:ascii="Times New Roman" w:hAnsi="Times New Roman" w:cs="Times New Roman"/>
        </w:rPr>
        <w:t xml:space="preserve"> </w:t>
      </w:r>
      <w:r w:rsidR="00CB17DA">
        <w:rPr>
          <w:rFonts w:ascii="Times New Roman" w:hAnsi="Times New Roman" w:cs="Times New Roman"/>
        </w:rPr>
        <w:t>38.05.01</w:t>
      </w:r>
      <w:r w:rsidRPr="008F564C">
        <w:rPr>
          <w:rFonts w:ascii="Times New Roman" w:hAnsi="Times New Roman" w:cs="Times New Roman"/>
        </w:rPr>
        <w:t xml:space="preserve"> «Экономическая безопасность», </w:t>
      </w:r>
    </w:p>
    <w:p w:rsidR="001100B2" w:rsidRPr="00F0522F" w:rsidRDefault="008F564C" w:rsidP="00110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4C">
        <w:rPr>
          <w:rFonts w:ascii="Times New Roman" w:hAnsi="Times New Roman" w:cs="Times New Roman"/>
        </w:rPr>
        <w:t>специализация «Экономико-правовое обеспеч</w:t>
      </w:r>
      <w:r w:rsidR="00334CD2">
        <w:rPr>
          <w:rFonts w:ascii="Times New Roman" w:hAnsi="Times New Roman" w:cs="Times New Roman"/>
        </w:rPr>
        <w:t>ение экономической безопасности</w:t>
      </w:r>
    </w:p>
    <w:p w:rsidR="00E97E7A" w:rsidRPr="00F0522F" w:rsidRDefault="00E97E7A" w:rsidP="00E97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6BA" w:rsidRPr="00C066BA" w:rsidRDefault="00C066BA" w:rsidP="00C06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0E8" w:rsidRPr="00466D12" w:rsidRDefault="00C066BA" w:rsidP="00466D12">
      <w:pPr>
        <w:spacing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Печатается в авторской редакции</w:t>
      </w:r>
    </w:p>
    <w:sectPr w:rsidR="00D660E8" w:rsidRPr="00466D12" w:rsidSect="002D4EC7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96" w:rsidRDefault="00571D96" w:rsidP="000A17B8">
      <w:pPr>
        <w:spacing w:after="0" w:line="240" w:lineRule="auto"/>
      </w:pPr>
      <w:r>
        <w:separator/>
      </w:r>
    </w:p>
  </w:endnote>
  <w:endnote w:type="continuationSeparator" w:id="0">
    <w:p w:rsidR="00571D96" w:rsidRDefault="00571D96" w:rsidP="000A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32921"/>
      <w:docPartObj>
        <w:docPartGallery w:val="Page Numbers (Bottom of Page)"/>
        <w:docPartUnique/>
      </w:docPartObj>
    </w:sdtPr>
    <w:sdtContent>
      <w:p w:rsidR="002D4EC7" w:rsidRDefault="002D4E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523F2E" w:rsidRDefault="00523F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880580"/>
      <w:docPartObj>
        <w:docPartGallery w:val="Page Numbers (Bottom of Page)"/>
        <w:docPartUnique/>
      </w:docPartObj>
    </w:sdtPr>
    <w:sdtContent>
      <w:p w:rsidR="002D4EC7" w:rsidRDefault="002D4E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4EC7" w:rsidRDefault="002D4E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96" w:rsidRDefault="00571D96" w:rsidP="000A17B8">
      <w:pPr>
        <w:spacing w:after="0" w:line="240" w:lineRule="auto"/>
      </w:pPr>
      <w:r>
        <w:separator/>
      </w:r>
    </w:p>
  </w:footnote>
  <w:footnote w:type="continuationSeparator" w:id="0">
    <w:p w:rsidR="00571D96" w:rsidRDefault="00571D96" w:rsidP="000A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61E"/>
    <w:multiLevelType w:val="hybridMultilevel"/>
    <w:tmpl w:val="EE4A3D1E"/>
    <w:lvl w:ilvl="0" w:tplc="7A8CDC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06B6"/>
    <w:multiLevelType w:val="multilevel"/>
    <w:tmpl w:val="4E569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9F61C5"/>
    <w:multiLevelType w:val="hybridMultilevel"/>
    <w:tmpl w:val="F7EE16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2C14"/>
    <w:multiLevelType w:val="hybridMultilevel"/>
    <w:tmpl w:val="8F10DD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E0"/>
    <w:multiLevelType w:val="hybridMultilevel"/>
    <w:tmpl w:val="7D907536"/>
    <w:lvl w:ilvl="0" w:tplc="016E35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11057"/>
    <w:multiLevelType w:val="hybridMultilevel"/>
    <w:tmpl w:val="D2661F68"/>
    <w:lvl w:ilvl="0" w:tplc="12FCBE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3294C"/>
    <w:multiLevelType w:val="hybridMultilevel"/>
    <w:tmpl w:val="9964F9AC"/>
    <w:lvl w:ilvl="0" w:tplc="BCCC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7172A"/>
    <w:multiLevelType w:val="hybridMultilevel"/>
    <w:tmpl w:val="CD689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5694"/>
    <w:multiLevelType w:val="hybridMultilevel"/>
    <w:tmpl w:val="BD6EA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F26E9"/>
    <w:multiLevelType w:val="multilevel"/>
    <w:tmpl w:val="C478A2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6E410949"/>
    <w:multiLevelType w:val="hybridMultilevel"/>
    <w:tmpl w:val="744CE4DE"/>
    <w:lvl w:ilvl="0" w:tplc="510C8F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D14AE"/>
    <w:multiLevelType w:val="hybridMultilevel"/>
    <w:tmpl w:val="FEA8170C"/>
    <w:lvl w:ilvl="0" w:tplc="6BB8128C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EC3E8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12D0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EC2D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6F2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4A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E4608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8430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A742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084B1E"/>
    <w:multiLevelType w:val="hybridMultilevel"/>
    <w:tmpl w:val="84DA10D0"/>
    <w:lvl w:ilvl="0" w:tplc="72DAA798">
      <w:start w:val="1"/>
      <w:numFmt w:val="decimal"/>
      <w:lvlText w:val="№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90F70"/>
    <w:multiLevelType w:val="multilevel"/>
    <w:tmpl w:val="44B40516"/>
    <w:lvl w:ilvl="0">
      <w:start w:val="2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0E8"/>
    <w:rsid w:val="0000729C"/>
    <w:rsid w:val="00032C1F"/>
    <w:rsid w:val="00036661"/>
    <w:rsid w:val="00042981"/>
    <w:rsid w:val="000538A7"/>
    <w:rsid w:val="0007599C"/>
    <w:rsid w:val="0008068A"/>
    <w:rsid w:val="000A17B8"/>
    <w:rsid w:val="000A1B13"/>
    <w:rsid w:val="000C031F"/>
    <w:rsid w:val="00104BB5"/>
    <w:rsid w:val="001100B2"/>
    <w:rsid w:val="00122F5B"/>
    <w:rsid w:val="00142095"/>
    <w:rsid w:val="00164BA4"/>
    <w:rsid w:val="001B60BD"/>
    <w:rsid w:val="00253C34"/>
    <w:rsid w:val="002818F0"/>
    <w:rsid w:val="002863EC"/>
    <w:rsid w:val="002C17E0"/>
    <w:rsid w:val="002D4EC7"/>
    <w:rsid w:val="002E0F56"/>
    <w:rsid w:val="002E38C5"/>
    <w:rsid w:val="002E5032"/>
    <w:rsid w:val="002F0196"/>
    <w:rsid w:val="00306967"/>
    <w:rsid w:val="00334CD2"/>
    <w:rsid w:val="003439FE"/>
    <w:rsid w:val="00350971"/>
    <w:rsid w:val="0038554E"/>
    <w:rsid w:val="003869E8"/>
    <w:rsid w:val="00393EC3"/>
    <w:rsid w:val="0039494E"/>
    <w:rsid w:val="003F3D67"/>
    <w:rsid w:val="004112D2"/>
    <w:rsid w:val="004124D3"/>
    <w:rsid w:val="0041352A"/>
    <w:rsid w:val="004616BF"/>
    <w:rsid w:val="00466D12"/>
    <w:rsid w:val="00485845"/>
    <w:rsid w:val="004A0FF0"/>
    <w:rsid w:val="004A3F71"/>
    <w:rsid w:val="004E1FE3"/>
    <w:rsid w:val="004F36B9"/>
    <w:rsid w:val="00523F2E"/>
    <w:rsid w:val="00526097"/>
    <w:rsid w:val="00553171"/>
    <w:rsid w:val="005711D7"/>
    <w:rsid w:val="00571D96"/>
    <w:rsid w:val="0057748B"/>
    <w:rsid w:val="00594ABE"/>
    <w:rsid w:val="005B6607"/>
    <w:rsid w:val="005D49AB"/>
    <w:rsid w:val="005E4BBB"/>
    <w:rsid w:val="005F352A"/>
    <w:rsid w:val="006355D9"/>
    <w:rsid w:val="00656FE4"/>
    <w:rsid w:val="006A212C"/>
    <w:rsid w:val="006B4ADD"/>
    <w:rsid w:val="006D425E"/>
    <w:rsid w:val="006E34EA"/>
    <w:rsid w:val="00710683"/>
    <w:rsid w:val="00710F1A"/>
    <w:rsid w:val="00717102"/>
    <w:rsid w:val="00740C3D"/>
    <w:rsid w:val="0075530D"/>
    <w:rsid w:val="00755669"/>
    <w:rsid w:val="00775B4D"/>
    <w:rsid w:val="007A153A"/>
    <w:rsid w:val="008779C7"/>
    <w:rsid w:val="00877DBC"/>
    <w:rsid w:val="00892039"/>
    <w:rsid w:val="008A3068"/>
    <w:rsid w:val="008C0254"/>
    <w:rsid w:val="008F564C"/>
    <w:rsid w:val="0090090C"/>
    <w:rsid w:val="009442AC"/>
    <w:rsid w:val="00953AA8"/>
    <w:rsid w:val="00953ED1"/>
    <w:rsid w:val="009727A1"/>
    <w:rsid w:val="00992E06"/>
    <w:rsid w:val="009960CB"/>
    <w:rsid w:val="009970F0"/>
    <w:rsid w:val="009E0BBB"/>
    <w:rsid w:val="009F5999"/>
    <w:rsid w:val="00A0376F"/>
    <w:rsid w:val="00A039FD"/>
    <w:rsid w:val="00A325AB"/>
    <w:rsid w:val="00A4425A"/>
    <w:rsid w:val="00A801A4"/>
    <w:rsid w:val="00A813F6"/>
    <w:rsid w:val="00A84990"/>
    <w:rsid w:val="00AF3C21"/>
    <w:rsid w:val="00B145DB"/>
    <w:rsid w:val="00B21BBD"/>
    <w:rsid w:val="00B37A45"/>
    <w:rsid w:val="00B46DD1"/>
    <w:rsid w:val="00B50351"/>
    <w:rsid w:val="00B97979"/>
    <w:rsid w:val="00BA1DB3"/>
    <w:rsid w:val="00BA1E5D"/>
    <w:rsid w:val="00BB485B"/>
    <w:rsid w:val="00C066BA"/>
    <w:rsid w:val="00C4073A"/>
    <w:rsid w:val="00C44E5C"/>
    <w:rsid w:val="00C538BE"/>
    <w:rsid w:val="00C7473F"/>
    <w:rsid w:val="00C80F12"/>
    <w:rsid w:val="00CB035A"/>
    <w:rsid w:val="00CB17DA"/>
    <w:rsid w:val="00CD3BCF"/>
    <w:rsid w:val="00CF3DE0"/>
    <w:rsid w:val="00CF6ADC"/>
    <w:rsid w:val="00D2733F"/>
    <w:rsid w:val="00D413DF"/>
    <w:rsid w:val="00D660E8"/>
    <w:rsid w:val="00D76B7F"/>
    <w:rsid w:val="00D81B5D"/>
    <w:rsid w:val="00DA5E75"/>
    <w:rsid w:val="00DC368E"/>
    <w:rsid w:val="00DD52A0"/>
    <w:rsid w:val="00DE412C"/>
    <w:rsid w:val="00DF1225"/>
    <w:rsid w:val="00E10131"/>
    <w:rsid w:val="00E13366"/>
    <w:rsid w:val="00E23650"/>
    <w:rsid w:val="00E33304"/>
    <w:rsid w:val="00E41E2A"/>
    <w:rsid w:val="00E76C6C"/>
    <w:rsid w:val="00E82552"/>
    <w:rsid w:val="00E97E7A"/>
    <w:rsid w:val="00ED2C4D"/>
    <w:rsid w:val="00F0522F"/>
    <w:rsid w:val="00F83A8F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7B8"/>
  </w:style>
  <w:style w:type="paragraph" w:styleId="a5">
    <w:name w:val="footer"/>
    <w:basedOn w:val="a"/>
    <w:link w:val="a6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7B8"/>
  </w:style>
  <w:style w:type="paragraph" w:styleId="a7">
    <w:name w:val="List Paragraph"/>
    <w:basedOn w:val="a"/>
    <w:uiPriority w:val="34"/>
    <w:qFormat/>
    <w:rsid w:val="00042981"/>
    <w:pPr>
      <w:ind w:left="720"/>
      <w:contextualSpacing/>
    </w:pPr>
  </w:style>
  <w:style w:type="table" w:styleId="a8">
    <w:name w:val="Table Grid"/>
    <w:basedOn w:val="a1"/>
    <w:uiPriority w:val="59"/>
    <w:rsid w:val="00E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E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0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7B8"/>
  </w:style>
  <w:style w:type="paragraph" w:styleId="a5">
    <w:name w:val="footer"/>
    <w:basedOn w:val="a"/>
    <w:link w:val="a6"/>
    <w:uiPriority w:val="99"/>
    <w:unhideWhenUsed/>
    <w:rsid w:val="000A1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7B8"/>
  </w:style>
  <w:style w:type="paragraph" w:styleId="a7">
    <w:name w:val="List Paragraph"/>
    <w:basedOn w:val="a"/>
    <w:uiPriority w:val="34"/>
    <w:qFormat/>
    <w:rsid w:val="00042981"/>
    <w:pPr>
      <w:ind w:left="720"/>
      <w:contextualSpacing/>
    </w:pPr>
  </w:style>
  <w:style w:type="table" w:styleId="a8">
    <w:name w:val="Table Grid"/>
    <w:basedOn w:val="a1"/>
    <w:uiPriority w:val="59"/>
    <w:rsid w:val="00E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E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EC1DEAD5-ABFA-4927-B012-CB8E1261513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www.biblio-online.ru/book/4111F2B2-714A-465B-BA06-F5CF0E930E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kuzstu.ru/meto.php?n=91614&amp;type=utchposob:common" TargetMode="External"/><Relationship Id="rId14" Type="http://schemas.openxmlformats.org/officeDocument/2006/relationships/hyperlink" Target="www.cbr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4152-8C09-4A69-9C73-A6642874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21</Pages>
  <Words>6216</Words>
  <Characters>35434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75</cp:revision>
  <cp:lastPrinted>2014-01-14T04:18:00Z</cp:lastPrinted>
  <dcterms:created xsi:type="dcterms:W3CDTF">2012-02-09T07:46:00Z</dcterms:created>
  <dcterms:modified xsi:type="dcterms:W3CDTF">2020-01-29T03:09:00Z</dcterms:modified>
</cp:coreProperties>
</file>