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94" w:rsidRPr="009368F3" w:rsidRDefault="00555C94" w:rsidP="00555C94">
      <w:pPr>
        <w:pStyle w:val="a3"/>
        <w:rPr>
          <w:b/>
          <w:bCs/>
          <w:sz w:val="22"/>
          <w:szCs w:val="22"/>
        </w:rPr>
      </w:pPr>
      <w:r w:rsidRPr="009368F3">
        <w:rPr>
          <w:b/>
          <w:bCs/>
          <w:sz w:val="22"/>
          <w:szCs w:val="22"/>
        </w:rPr>
        <w:t>ИНИСТЕРСТВО НАУКИ И ВЫСШЕГО ОБРАЗОВАНИЯ РОССИЙСКОЙ ФЕДЕРАЦИИ</w:t>
      </w:r>
    </w:p>
    <w:p w:rsidR="00555C94" w:rsidRPr="009368F3" w:rsidRDefault="00555C94" w:rsidP="00555C94">
      <w:pPr>
        <w:pStyle w:val="a3"/>
        <w:rPr>
          <w:b/>
          <w:bCs/>
          <w:sz w:val="22"/>
          <w:szCs w:val="22"/>
        </w:rPr>
      </w:pPr>
      <w:r w:rsidRPr="009368F3"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 образования</w:t>
      </w:r>
    </w:p>
    <w:p w:rsidR="00555C94" w:rsidRPr="009368F3" w:rsidRDefault="00555C94" w:rsidP="00555C94">
      <w:pPr>
        <w:pStyle w:val="a3"/>
        <w:rPr>
          <w:b/>
          <w:bCs/>
          <w:sz w:val="22"/>
          <w:szCs w:val="22"/>
        </w:rPr>
      </w:pPr>
      <w:r w:rsidRPr="009368F3">
        <w:rPr>
          <w:b/>
          <w:bCs/>
          <w:sz w:val="22"/>
          <w:szCs w:val="22"/>
        </w:rPr>
        <w:t>«КУЗБАССКИЙ ГОСУДАРСТВЕННЫЙ ТЕХНИЧЕСКИЙ УНИВЕРСИТЕТ ИМЕНИ Т.Ф.ГОРБАЧЕВА»</w:t>
      </w:r>
    </w:p>
    <w:p w:rsidR="00555C94" w:rsidRPr="009368F3" w:rsidRDefault="00555C94" w:rsidP="00555C94">
      <w:pPr>
        <w:pStyle w:val="a3"/>
        <w:rPr>
          <w:sz w:val="22"/>
          <w:szCs w:val="22"/>
        </w:rPr>
      </w:pPr>
      <w:r w:rsidRPr="009368F3">
        <w:rPr>
          <w:b/>
          <w:bCs/>
          <w:sz w:val="22"/>
          <w:szCs w:val="22"/>
        </w:rPr>
        <w:t>филиал в г. Белово</w:t>
      </w:r>
    </w:p>
    <w:p w:rsidR="00555C94" w:rsidRPr="00555C94" w:rsidRDefault="00555C94" w:rsidP="00555C9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горного дела и </w:t>
      </w:r>
      <w:proofErr w:type="spellStart"/>
      <w:r w:rsidRPr="00555C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техносферной</w:t>
      </w:r>
      <w:proofErr w:type="spellEnd"/>
      <w:r w:rsidRPr="0055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</w:t>
      </w:r>
    </w:p>
    <w:p w:rsidR="00555C94" w:rsidRPr="00555C94" w:rsidRDefault="00555C94">
      <w:pPr>
        <w:rPr>
          <w:rStyle w:val="fontstyle11"/>
        </w:rPr>
      </w:pPr>
    </w:p>
    <w:p w:rsidR="00630C3B" w:rsidRPr="00630C3B" w:rsidRDefault="004C6CCA" w:rsidP="00555C94">
      <w:pPr>
        <w:jc w:val="center"/>
        <w:rPr>
          <w:rStyle w:val="fontstyle11"/>
          <w:sz w:val="36"/>
          <w:szCs w:val="36"/>
        </w:rPr>
      </w:pPr>
      <w:r w:rsidRPr="00630C3B">
        <w:rPr>
          <w:rStyle w:val="fontstyle11"/>
          <w:sz w:val="36"/>
          <w:szCs w:val="36"/>
        </w:rPr>
        <w:t xml:space="preserve">Методические указания </w:t>
      </w:r>
    </w:p>
    <w:p w:rsidR="00555C94" w:rsidRDefault="004C6CCA" w:rsidP="00555C94">
      <w:pPr>
        <w:jc w:val="center"/>
        <w:rPr>
          <w:rStyle w:val="fontstyle11"/>
        </w:rPr>
      </w:pPr>
      <w:r w:rsidRPr="00555C94">
        <w:rPr>
          <w:rStyle w:val="fontstyle11"/>
        </w:rPr>
        <w:t>по выполнению курсового проекта</w:t>
      </w:r>
      <w:r w:rsidR="00630C3B">
        <w:rPr>
          <w:rStyle w:val="fontstyle11"/>
        </w:rPr>
        <w:t xml:space="preserve"> по дисциплине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5C94" w:rsidRPr="00555C94">
        <w:rPr>
          <w:rStyle w:val="fontstyle31"/>
        </w:rPr>
        <w:t xml:space="preserve">Технология разработки </w:t>
      </w:r>
      <w:proofErr w:type="spellStart"/>
      <w:r w:rsidR="00555C94" w:rsidRPr="00555C94">
        <w:rPr>
          <w:rStyle w:val="fontstyle31"/>
        </w:rPr>
        <w:t>сложноструктурных</w:t>
      </w:r>
      <w:proofErr w:type="spellEnd"/>
      <w:r w:rsidR="00555C94" w:rsidRPr="00555C94">
        <w:rPr>
          <w:rStyle w:val="fontstyle31"/>
        </w:rPr>
        <w:t xml:space="preserve"> месторождений</w:t>
      </w:r>
      <w:r w:rsidR="00555C94" w:rsidRPr="0055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5C94" w:rsidRPr="00555C94">
        <w:rPr>
          <w:rStyle w:val="fontstyle11"/>
        </w:rPr>
        <w:t>для студентов специальности</w:t>
      </w:r>
      <w:r w:rsidR="00630C3B" w:rsidRPr="00630C3B">
        <w:rPr>
          <w:rStyle w:val="fontstyle11"/>
        </w:rPr>
        <w:t xml:space="preserve">  21.05.04 </w:t>
      </w:r>
      <w:r w:rsidR="00630C3B">
        <w:rPr>
          <w:rStyle w:val="fontstyle11"/>
        </w:rPr>
        <w:t>«</w:t>
      </w:r>
      <w:r w:rsidR="00630C3B" w:rsidRPr="00630C3B">
        <w:rPr>
          <w:rStyle w:val="fontstyle11"/>
        </w:rPr>
        <w:t>Горное дело</w:t>
      </w:r>
      <w:r w:rsidR="00630C3B">
        <w:rPr>
          <w:rStyle w:val="fontstyle11"/>
        </w:rPr>
        <w:t>»</w:t>
      </w:r>
    </w:p>
    <w:p w:rsidR="00630C3B" w:rsidRDefault="00630C3B" w:rsidP="00555C94">
      <w:pPr>
        <w:jc w:val="center"/>
        <w:rPr>
          <w:rStyle w:val="fontstyle11"/>
        </w:rPr>
      </w:pPr>
      <w:r w:rsidRPr="00630C3B">
        <w:rPr>
          <w:rStyle w:val="fontstyle11"/>
        </w:rPr>
        <w:t>специализация  «03 Открытые горные работы»</w:t>
      </w:r>
    </w:p>
    <w:p w:rsidR="00630C3B" w:rsidRDefault="00630C3B" w:rsidP="00555C94">
      <w:pPr>
        <w:jc w:val="center"/>
        <w:rPr>
          <w:rStyle w:val="fontstyle11"/>
        </w:rPr>
      </w:pPr>
      <w:r>
        <w:rPr>
          <w:rStyle w:val="fontstyle11"/>
        </w:rPr>
        <w:t>ф</w:t>
      </w:r>
      <w:r w:rsidRPr="00630C3B">
        <w:rPr>
          <w:rStyle w:val="fontstyle11"/>
        </w:rPr>
        <w:t>орма обучения очная, заочная</w:t>
      </w:r>
    </w:p>
    <w:p w:rsidR="00630C3B" w:rsidRDefault="00630C3B" w:rsidP="00555C94">
      <w:pPr>
        <w:jc w:val="center"/>
        <w:rPr>
          <w:rStyle w:val="fontstyle11"/>
        </w:rPr>
      </w:pPr>
    </w:p>
    <w:p w:rsidR="00555C94" w:rsidRDefault="00555C94">
      <w:pPr>
        <w:rPr>
          <w:rStyle w:val="fontstyle11"/>
        </w:rPr>
      </w:pPr>
    </w:p>
    <w:p w:rsidR="00517007" w:rsidRPr="00555C94" w:rsidRDefault="00555C94" w:rsidP="00555C94">
      <w:pPr>
        <w:jc w:val="right"/>
        <w:rPr>
          <w:rStyle w:val="fontstyle11"/>
        </w:rPr>
      </w:pP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5C94">
        <w:rPr>
          <w:rStyle w:val="fontstyle11"/>
        </w:rPr>
        <w:t>Составитель: Аксененко В.В.</w:t>
      </w:r>
    </w:p>
    <w:p w:rsidR="00555C94" w:rsidRPr="00555C94" w:rsidRDefault="00555C94">
      <w:pPr>
        <w:rPr>
          <w:rStyle w:val="fontstyle11"/>
        </w:rPr>
      </w:pPr>
    </w:p>
    <w:p w:rsidR="00CE5140" w:rsidRDefault="00555C94" w:rsidP="00CE5140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color w:val="000000"/>
          <w:sz w:val="28"/>
          <w:szCs w:val="28"/>
        </w:rPr>
        <w:t>Утверждены на заседании кафедры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Протокол № </w:t>
      </w:r>
      <w:r w:rsidR="0064578B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64578B">
        <w:rPr>
          <w:rFonts w:ascii="Times New Roman" w:hAnsi="Times New Roman" w:cs="Times New Roman"/>
          <w:color w:val="000000"/>
          <w:sz w:val="28"/>
          <w:szCs w:val="28"/>
        </w:rPr>
        <w:t>22.10</w:t>
      </w:r>
      <w:r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6457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64578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Рекомендованы к печати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методическим советом филиала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КузГТУ</w:t>
      </w:r>
      <w:proofErr w:type="spellEnd"/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в г. Белово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Протокол № </w:t>
      </w:r>
      <w:r w:rsidR="0064578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64578B">
        <w:rPr>
          <w:rFonts w:ascii="Times New Roman" w:hAnsi="Times New Roman" w:cs="Times New Roman"/>
          <w:color w:val="000000"/>
          <w:sz w:val="28"/>
          <w:szCs w:val="28"/>
        </w:rPr>
        <w:t>20.11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4578B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Электронная копия находится </w:t>
      </w:r>
    </w:p>
    <w:p w:rsidR="00555C94" w:rsidRPr="00555C94" w:rsidRDefault="00555C94" w:rsidP="00CE5140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color w:val="000000"/>
          <w:sz w:val="28"/>
          <w:szCs w:val="28"/>
        </w:rPr>
        <w:t>в методическом кабинете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филиала </w:t>
      </w:r>
      <w:proofErr w:type="spell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КузГТУ</w:t>
      </w:r>
      <w:proofErr w:type="spellEnd"/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в г. Белово</w:t>
      </w:r>
    </w:p>
    <w:p w:rsidR="00555C94" w:rsidRDefault="00555C94">
      <w:pPr>
        <w:rPr>
          <w:rFonts w:ascii="Times New Roman" w:hAnsi="Times New Roman" w:cs="Times New Roman"/>
          <w:sz w:val="28"/>
          <w:szCs w:val="28"/>
        </w:rPr>
      </w:pPr>
    </w:p>
    <w:p w:rsidR="00CE5140" w:rsidRPr="00555C94" w:rsidRDefault="00CE5140">
      <w:pPr>
        <w:rPr>
          <w:rFonts w:ascii="Times New Roman" w:hAnsi="Times New Roman" w:cs="Times New Roman"/>
          <w:sz w:val="28"/>
          <w:szCs w:val="28"/>
        </w:rPr>
      </w:pPr>
    </w:p>
    <w:p w:rsidR="00555C94" w:rsidRDefault="00555C94" w:rsidP="00555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C94">
        <w:rPr>
          <w:rFonts w:ascii="Times New Roman" w:hAnsi="Times New Roman" w:cs="Times New Roman"/>
          <w:sz w:val="28"/>
          <w:szCs w:val="28"/>
        </w:rPr>
        <w:t>Белово 2019</w:t>
      </w:r>
    </w:p>
    <w:p w:rsidR="009368F3" w:rsidRPr="00555C94" w:rsidRDefault="009368F3" w:rsidP="00555C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CA3" w:rsidRPr="00B02A16" w:rsidRDefault="00555C94" w:rsidP="00B02A16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A1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Общие положения</w:t>
      </w:r>
    </w:p>
    <w:p w:rsidR="002A1CA3" w:rsidRDefault="00555C94" w:rsidP="002A1C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Курсовой проект по курсу 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разработки </w:t>
      </w:r>
      <w:proofErr w:type="spell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сложноструктурных</w:t>
      </w:r>
      <w:proofErr w:type="spellEnd"/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месторождений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выполняется студентом самостоятельно по заданию руководителя в установленный учебным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планом срок. </w:t>
      </w:r>
      <w:r w:rsidR="00B02A16">
        <w:rPr>
          <w:rFonts w:ascii="Times New Roman" w:hAnsi="Times New Roman" w:cs="Times New Roman"/>
          <w:color w:val="000000"/>
          <w:sz w:val="28"/>
          <w:szCs w:val="28"/>
        </w:rPr>
        <w:t>(Приложение 1)</w:t>
      </w:r>
    </w:p>
    <w:p w:rsidR="005651D8" w:rsidRDefault="002A1CA3" w:rsidP="002A1C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Тема курсового проекта: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Вскрытие и система разработки разреза “</w:t>
      </w:r>
      <w:r w:rsidR="00555C94" w:rsidRPr="00555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(наименование объекта курсового проектирования)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651D8">
        <w:rPr>
          <w:rFonts w:ascii="Times New Roman" w:hAnsi="Times New Roman" w:cs="Times New Roman"/>
          <w:color w:val="000000"/>
          <w:sz w:val="28"/>
          <w:szCs w:val="28"/>
        </w:rPr>
        <w:t xml:space="preserve">Целью 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565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является:</w:t>
      </w:r>
    </w:p>
    <w:p w:rsidR="00555C94" w:rsidRDefault="00555C94" w:rsidP="002A1C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color w:val="000000"/>
          <w:sz w:val="28"/>
          <w:szCs w:val="28"/>
        </w:rPr>
        <w:t>– выработка у студентов навыков самостоятельного применения знаний, полученных на лекциях и практических занятиях,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для решения вопросов вскрытия карьерного поля, выбора системы разработки, расчета ее параметров в конкретных горно</w:t>
      </w:r>
      <w:r w:rsidR="000E27F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геологических условиях;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– знакомство с периодической и справочной литературой,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умение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использовать полученную информацию для решения задач курсового проекта.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Курсовой проект выполняется по материалам объекта курсового проектирования (по месту прохождения производственной</w:t>
      </w:r>
      <w:r w:rsidR="00962756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технологической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практи</w:t>
      </w:r>
      <w:r w:rsidR="00962756">
        <w:rPr>
          <w:rFonts w:ascii="Times New Roman" w:hAnsi="Times New Roman" w:cs="Times New Roman"/>
          <w:color w:val="000000"/>
          <w:sz w:val="28"/>
          <w:szCs w:val="28"/>
        </w:rPr>
        <w:t xml:space="preserve">ки).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Под объектом курсового проектирования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понимается карьерное поле или его часть, имеющая самостоятельную схему вскрытия.</w:t>
      </w:r>
    </w:p>
    <w:p w:rsidR="002A1CA3" w:rsidRPr="00555C94" w:rsidRDefault="002A1CA3" w:rsidP="002A1C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1CA3" w:rsidRPr="00B02A16" w:rsidRDefault="00555C94" w:rsidP="00B02A16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A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выполнения курсового проекта</w:t>
      </w:r>
    </w:p>
    <w:p w:rsidR="00555C94" w:rsidRPr="00555C94" w:rsidRDefault="00555C94" w:rsidP="002A1C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Курсовой проект выполняется студентом под руководством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преподавателя кафедры. С этой целью руководитель проекта выдает задание и проводит консультации.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Не позднее</w:t>
      </w:r>
      <w:r w:rsidR="000E27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чем за неделю до начала экзаменационной сессии готовый курсовой проект проверяется руководителем и выставляется на защиту. Оценка определяется результатами защиты. Защищенный курсовой проект хранится на кафедре и может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быть использован студентом при выполнении дипломного проекта.</w:t>
      </w:r>
    </w:p>
    <w:p w:rsidR="002A1CA3" w:rsidRPr="00B02A16" w:rsidRDefault="00555C94" w:rsidP="00B02A16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A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Объем проекта</w:t>
      </w:r>
    </w:p>
    <w:p w:rsidR="00555C94" w:rsidRPr="00555C94" w:rsidRDefault="00555C94" w:rsidP="002A1C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Проект состоит из пояснительной записки и графической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части.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 содержит 25-30 страниц рукописного текста, с необходимыми расчетами, схемами и эскизами.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Графическая часть содержит два листа чертежей формата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А</w:t>
      </w:r>
      <w:proofErr w:type="gram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(ГОСТ ЕСКД 2.301-68).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На первом листе изображается план горных работ для изучения схемы и системы вскрывающих трасс на начало текущего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года. В зависимости от размеров карьерного поля и по согласованию с руководителем на чертеже может быть изображен локальный участок плана горных работ с изображением зоны капитальной траншеи с примыкающими транспортными коммуникациями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внутри карьерного поля и на поверхности до внешнего или внутреннего отвала. На плане указывается расстановка оборудования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в рабочей зоне; обозначаются участки расположения трасс на поверхности, наклонного участка внешней (внутренней) капитальной траншеи и наклонных съездов внутри карьерного поля, трассы на рабочих горизонтах. Границы участков обозначаются цифрами или буквами на оси транспортного пути. На этом же листе с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максимальным использованием поля чертежа могут приводиться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поясняющие поперечные разрезы и сечения по вскрывающим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выработкам и рабочей зоне карьерного поля. За основу первого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листа принять обменный план, полученный в маркшейдерском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отделе предприятия, который уточняется: расстановкой оборудования, положением тра</w:t>
      </w:r>
      <w:proofErr w:type="gram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сс вскр</w:t>
      </w:r>
      <w:proofErr w:type="gramEnd"/>
      <w:r w:rsidRPr="00555C94">
        <w:rPr>
          <w:rFonts w:ascii="Times New Roman" w:hAnsi="Times New Roman" w:cs="Times New Roman"/>
          <w:color w:val="000000"/>
          <w:sz w:val="28"/>
          <w:szCs w:val="28"/>
        </w:rPr>
        <w:t>ывающих выработок, положением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добычных и вскрышных забоев. С обменным планом проводится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предварительная работа при консультациях руководителя. На втором листе вычерчивается общий вид системы разработки. За основу принят общий вид системы разработки, сделанный или при составлении технического проекта разреза, или при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составлении последнего проекта реконструкции.</w:t>
      </w:r>
    </w:p>
    <w:p w:rsidR="002A1CA3" w:rsidRPr="00B02A16" w:rsidRDefault="00555C94" w:rsidP="00B02A16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A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Оформление проекта</w:t>
      </w:r>
    </w:p>
    <w:p w:rsidR="00555C94" w:rsidRDefault="00555C94" w:rsidP="002A1C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Графическая часть выполняется</w:t>
      </w:r>
      <w:r w:rsidR="00E87174">
        <w:rPr>
          <w:rFonts w:ascii="Times New Roman" w:hAnsi="Times New Roman" w:cs="Times New Roman"/>
          <w:color w:val="000000"/>
          <w:sz w:val="28"/>
          <w:szCs w:val="28"/>
        </w:rPr>
        <w:t xml:space="preserve"> в графическом редакторе </w:t>
      </w:r>
      <w:r w:rsidR="00E87174" w:rsidRPr="00E87174">
        <w:rPr>
          <w:rFonts w:ascii="Times New Roman" w:hAnsi="Times New Roman" w:cs="Times New Roman"/>
          <w:sz w:val="28"/>
          <w:szCs w:val="28"/>
          <w:lang w:val="en-US"/>
        </w:rPr>
        <w:t>AutoCAD</w:t>
      </w:r>
      <w:r w:rsidR="00E87174" w:rsidRPr="00E87174">
        <w:rPr>
          <w:rFonts w:ascii="Times New Roman" w:hAnsi="Times New Roman" w:cs="Times New Roman"/>
          <w:sz w:val="28"/>
          <w:szCs w:val="28"/>
        </w:rPr>
        <w:t>, либо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в карандаше в соответствии с</w:t>
      </w:r>
      <w:r w:rsidR="002A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требованиями стандартов Горной графической документации (ГГД) по ГОСТ 2.850–75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ГОСТ 2.857–75. Надписи производятся шрифтами по ГОСТ 2.304-81. Масштабы изображения положения горных работ – 1:2000 или 1:5000, технологических схем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7174">
        <w:rPr>
          <w:rFonts w:ascii="Times New Roman" w:hAnsi="Times New Roman" w:cs="Times New Roman"/>
          <w:color w:val="000000"/>
          <w:sz w:val="28"/>
          <w:szCs w:val="28"/>
        </w:rPr>
        <w:t>работы оборудования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–1:500,1:1000.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 пишется от руки на одной стороне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писчей бумаги формата А</w:t>
      </w:r>
      <w:proofErr w:type="gram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555C94">
        <w:rPr>
          <w:rFonts w:ascii="Times New Roman" w:hAnsi="Times New Roman" w:cs="Times New Roman"/>
          <w:color w:val="000000"/>
          <w:sz w:val="28"/>
          <w:szCs w:val="28"/>
        </w:rPr>
        <w:t>. Компьютерный набор текста допускается только после проверки преподавателем рукописного текста. Рисунки и эскизы выполняются от руки, нумеруются, подписываются.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К пояснительной записке прилагается бланк задания.</w:t>
      </w:r>
    </w:p>
    <w:p w:rsidR="00CE5140" w:rsidRDefault="00CE5140" w:rsidP="002A1C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5140" w:rsidRPr="00B02A16" w:rsidRDefault="00555C94" w:rsidP="00B02A16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A1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пояснительной записки</w:t>
      </w:r>
    </w:p>
    <w:p w:rsidR="00555C94" w:rsidRPr="00555C94" w:rsidRDefault="00555C94" w:rsidP="00CE51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ВВЕДЕНИЕ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1. КРАТКАЯ ГЕОЛОГИЧЕСКАЯ И ГОРНОТЕХНИЧЕСКАЯ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ХАРАКТЕРИСТИКА КАРЬЕРА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1.1. Краткие геологические сведения о месторождении,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общие сведения о районе, климатические условия.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1.2. Границы карьерного поля, запасы полезного ископаемого, объемы вскрышных работ, значение среднего коэффициента вскрыши.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1.3. Производственная мощность предприятия и режим работы.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3D9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При написании раздела используются материалы технического проекта карьера, выполненного проектным институтом, а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также текущие показатели предприятия за последний год.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2. ВСКРЫТИЕ КАРЬЕРНОГО ПОЛЯ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3D9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Обоснование способа вскрытия карьерного поля. Анализ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существующей схемы вскрытия карьерного поля на начало текущего года.</w:t>
      </w:r>
    </w:p>
    <w:p w:rsidR="00555C94" w:rsidRPr="00555C94" w:rsidRDefault="00093D9C" w:rsidP="00CE51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При написании раздела используются материалы технического проекта карьера, выполненного проектным институтом, и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материалы технического и маркшейдерского отделов предприятия.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br/>
        <w:t>3. СИСТЕМА РАЗРАБОТКИ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Обоснование вида системы разработки с учетом рекомендаций акад. В.В. Ржевского.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br/>
        <w:t>4. КОМПЛЕКСНАЯ МЕХАНИЗАЦИЯ</w:t>
      </w:r>
      <w:proofErr w:type="gramStart"/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а основу принять комплекс оборудования, имеющийся на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5C94" w:rsidRPr="00555C94">
        <w:rPr>
          <w:rFonts w:ascii="Times New Roman" w:hAnsi="Times New Roman" w:cs="Times New Roman"/>
          <w:color w:val="000000"/>
          <w:sz w:val="28"/>
          <w:szCs w:val="28"/>
        </w:rPr>
        <w:t>предприятии, и описать его состав. Привести технические характеристики. Дать анализ обоснованности применяемого оборудования по основным технологическим процессам.</w:t>
      </w:r>
    </w:p>
    <w:p w:rsidR="00555C94" w:rsidRDefault="00555C94" w:rsidP="00CE51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color w:val="000000"/>
          <w:sz w:val="28"/>
          <w:szCs w:val="28"/>
        </w:rPr>
        <w:t>5. ПАРАМЕТРЫ ТЕХНОЛОГИЧЕСКИХ ПРОЦЕССОВ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5.1. Для основного бурового станка обосновать сетку скважин и схему взрывания для </w:t>
      </w:r>
      <w:proofErr w:type="spell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безугольной</w:t>
      </w:r>
      <w:proofErr w:type="spellEnd"/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угленасыщенной</w:t>
      </w:r>
      <w:proofErr w:type="spellEnd"/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 зон, а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 xml:space="preserve">также диаметр скважин, удельный расход </w:t>
      </w:r>
      <w:proofErr w:type="gram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ВВ</w:t>
      </w:r>
      <w:proofErr w:type="gramEnd"/>
      <w:r w:rsidRPr="00555C94">
        <w:rPr>
          <w:rFonts w:ascii="Times New Roman" w:hAnsi="Times New Roman" w:cs="Times New Roman"/>
          <w:color w:val="000000"/>
          <w:sz w:val="28"/>
          <w:szCs w:val="28"/>
        </w:rPr>
        <w:t>, вес и конструкцию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заряда в скважине, тип ВВ. Произвести расчет производительности буровых станков и их количество.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5.2. Выемка и погрузка горной массы. Для основной модели экскаватора обосновать высоту уступа и ширину </w:t>
      </w:r>
      <w:proofErr w:type="spell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заходки</w:t>
      </w:r>
      <w:proofErr w:type="spellEnd"/>
      <w:r w:rsidRPr="00555C94">
        <w:rPr>
          <w:rFonts w:ascii="Times New Roman" w:hAnsi="Times New Roman" w:cs="Times New Roman"/>
          <w:color w:val="000000"/>
          <w:sz w:val="28"/>
          <w:szCs w:val="28"/>
        </w:rPr>
        <w:t>. От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руки выполнить паспорта разработки вскрышных и угольных за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>боев. Провести расчет п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роизводительности и количества экскаваторов.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5.3. Транспортирование горной массы. Дать расчет производительности транспортного оборудования и его количества.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5.4. </w:t>
      </w:r>
      <w:proofErr w:type="spellStart"/>
      <w:r w:rsidRPr="00555C94">
        <w:rPr>
          <w:rFonts w:ascii="Times New Roman" w:hAnsi="Times New Roman" w:cs="Times New Roman"/>
          <w:color w:val="000000"/>
          <w:sz w:val="28"/>
          <w:szCs w:val="28"/>
        </w:rPr>
        <w:t>Отвалообразование</w:t>
      </w:r>
      <w:proofErr w:type="spellEnd"/>
      <w:r w:rsidRPr="00555C94">
        <w:rPr>
          <w:rFonts w:ascii="Times New Roman" w:hAnsi="Times New Roman" w:cs="Times New Roman"/>
          <w:color w:val="000000"/>
          <w:sz w:val="28"/>
          <w:szCs w:val="28"/>
        </w:rPr>
        <w:t>. Для основной модели отвального</w:t>
      </w:r>
      <w:r w:rsidR="00CE5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оборудования дать расчет производительности и количества.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  <w:t>6. РЕКУЛЬТИВАЦИЯ НАРУШЕННЫХ ЗЕМЕЛЬ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3D9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5C94">
        <w:rPr>
          <w:rFonts w:ascii="Times New Roman" w:hAnsi="Times New Roman" w:cs="Times New Roman"/>
          <w:color w:val="000000"/>
          <w:sz w:val="28"/>
          <w:szCs w:val="28"/>
        </w:rPr>
        <w:t>Выбор способа и схемы технической рекультивации.</w:t>
      </w:r>
    </w:p>
    <w:p w:rsidR="00CE5140" w:rsidRDefault="00CE5140" w:rsidP="00CE51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02A16" w:rsidRDefault="00B02A16" w:rsidP="00CE51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02A16" w:rsidRDefault="00B02A16" w:rsidP="00CE51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02A16" w:rsidRPr="00555C94" w:rsidRDefault="00B02A16" w:rsidP="00CE51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E5140" w:rsidRDefault="00555C94" w:rsidP="00CE514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рекомендуемой литературы</w:t>
      </w:r>
    </w:p>
    <w:p w:rsidR="000E27F2" w:rsidRPr="000E27F2" w:rsidRDefault="00555C94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5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Ненашев, А.С. Технология ведения горных работ на разрезах при разработке </w:t>
      </w:r>
      <w:proofErr w:type="spellStart"/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>сложноструктурных</w:t>
      </w:r>
      <w:proofErr w:type="spellEnd"/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 xml:space="preserve"> месторождений: учебное пособие / А.С. Ненашев, В.Г. </w:t>
      </w:r>
      <w:proofErr w:type="spellStart"/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>Проноза</w:t>
      </w:r>
      <w:proofErr w:type="spellEnd"/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 xml:space="preserve">, В.С. Федотенко. – Кемерово: </w:t>
      </w:r>
      <w:proofErr w:type="spellStart"/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>Кубассвузиздат</w:t>
      </w:r>
      <w:proofErr w:type="spellEnd"/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>, 2010. – 248 с.</w:t>
      </w:r>
    </w:p>
    <w:p w:rsidR="000E27F2" w:rsidRPr="000E27F2" w:rsidRDefault="000E27F2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E27F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0E27F2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0E27F2">
        <w:rPr>
          <w:rFonts w:ascii="Times New Roman" w:hAnsi="Times New Roman" w:cs="Times New Roman"/>
          <w:color w:val="000000"/>
          <w:sz w:val="28"/>
          <w:szCs w:val="28"/>
        </w:rPr>
        <w:t>Колесников,В.Ф</w:t>
      </w:r>
      <w:proofErr w:type="spellEnd"/>
      <w:r w:rsidRPr="000E27F2">
        <w:rPr>
          <w:rFonts w:ascii="Times New Roman" w:hAnsi="Times New Roman" w:cs="Times New Roman"/>
          <w:color w:val="000000"/>
          <w:sz w:val="28"/>
          <w:szCs w:val="28"/>
        </w:rPr>
        <w:t>. Транспортная технология ведения вскрышных и добычных работ на разрезах Кузбасса : учебное пособие / В. Ф. Колесников, А. И. Корякин, В. Ф. Воронков; ГОУ ВПО "</w:t>
      </w:r>
      <w:proofErr w:type="spellStart"/>
      <w:r w:rsidRPr="000E27F2">
        <w:rPr>
          <w:rFonts w:ascii="Times New Roman" w:hAnsi="Times New Roman" w:cs="Times New Roman"/>
          <w:color w:val="000000"/>
          <w:sz w:val="28"/>
          <w:szCs w:val="28"/>
        </w:rPr>
        <w:t>Кузбас</w:t>
      </w:r>
      <w:proofErr w:type="spellEnd"/>
      <w:r w:rsidRPr="000E27F2">
        <w:rPr>
          <w:rFonts w:ascii="Times New Roman" w:hAnsi="Times New Roman" w:cs="Times New Roman"/>
          <w:color w:val="000000"/>
          <w:sz w:val="28"/>
          <w:szCs w:val="28"/>
        </w:rPr>
        <w:t xml:space="preserve">. гос. </w:t>
      </w:r>
      <w:proofErr w:type="spellStart"/>
      <w:r w:rsidRPr="000E27F2">
        <w:rPr>
          <w:rFonts w:ascii="Times New Roman" w:hAnsi="Times New Roman" w:cs="Times New Roman"/>
          <w:color w:val="000000"/>
          <w:sz w:val="28"/>
          <w:szCs w:val="28"/>
        </w:rPr>
        <w:t>техн</w:t>
      </w:r>
      <w:proofErr w:type="spellEnd"/>
      <w:r w:rsidRPr="000E27F2">
        <w:rPr>
          <w:rFonts w:ascii="Times New Roman" w:hAnsi="Times New Roman" w:cs="Times New Roman"/>
          <w:color w:val="000000"/>
          <w:sz w:val="28"/>
          <w:szCs w:val="28"/>
        </w:rPr>
        <w:t>. ун-т" . - Кемерово, 2009. - 94 с. http://library.kuzstu.ru/meto.php?n=90381&amp;type=utchposob:common</w:t>
      </w:r>
    </w:p>
    <w:p w:rsidR="000E27F2" w:rsidRPr="000E27F2" w:rsidRDefault="00B02A16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Колесников, В. Ф. Технология ведения выемочных работ с применением гидравлических экскаваторов / В. Ф. Колесников, А. И. Корякин, А. В. Стрельников. – Кемерово: </w:t>
      </w:r>
      <w:proofErr w:type="spellStart"/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>Кузбассвузиздат</w:t>
      </w:r>
      <w:proofErr w:type="spellEnd"/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>, 2009. – 143с.</w:t>
      </w:r>
    </w:p>
    <w:p w:rsidR="000E27F2" w:rsidRPr="000E27F2" w:rsidRDefault="00B02A16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27F2" w:rsidRPr="000E27F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Анистратов, Ю. И. Технологические процессы открытых горных работ / Ю. И. Анистратов, К. Ю. Анистратов. – М.: ООО «НТЦ «Горное дело», 2008. – 448 с. </w:t>
      </w:r>
    </w:p>
    <w:p w:rsidR="000E27F2" w:rsidRDefault="000E27F2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02A16" w:rsidRDefault="00B02A16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02A16" w:rsidRDefault="00B02A16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02A16" w:rsidRDefault="00B02A16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E27F2" w:rsidRDefault="000E27F2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E27F2" w:rsidRDefault="000E27F2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02A16" w:rsidRDefault="00B02A16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368F3" w:rsidRDefault="009368F3" w:rsidP="000E27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E27F2" w:rsidRDefault="000E27F2" w:rsidP="000E27F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0E27F2" w:rsidRPr="000E27F2" w:rsidRDefault="000E27F2" w:rsidP="000E27F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E27F2">
        <w:rPr>
          <w:rFonts w:ascii="Times New Roman" w:eastAsia="Times New Roman" w:hAnsi="Times New Roman" w:cs="Times New Roman"/>
          <w:b/>
          <w:lang w:eastAsia="ru-RU"/>
        </w:rPr>
        <w:t>МИНИСТЕРСТВО НАУКИ И ВЫСШЕГО ОБРАЗОВАНИЯ РОССИЙСКОЙ ФЕДЕРАЦИИ</w:t>
      </w: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E27F2">
        <w:rPr>
          <w:rFonts w:ascii="Times New Roman" w:eastAsia="Times New Roman" w:hAnsi="Times New Roman" w:cs="Times New Roman"/>
          <w:b/>
          <w:lang w:eastAsia="ru-RU"/>
        </w:rPr>
        <w:t>федеральное государственное бюджетное образовательное учреждение высшего  образования</w:t>
      </w: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0E27F2">
        <w:rPr>
          <w:rFonts w:ascii="Times New Roman" w:eastAsia="Times New Roman" w:hAnsi="Times New Roman" w:cs="Times New Roman"/>
          <w:b/>
          <w:lang w:eastAsia="ru-RU"/>
        </w:rPr>
        <w:t>«КУЗБАССКИЙ ГОСУДАРСТВЕННЫЙ ТЕХНИЧЕСКИЙ УНИВЕРСИТЕТ ИМЕНИ Т.Ф.ГОРБАЧЕВА» филиал в г. Белово</w:t>
      </w: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горного дела и </w:t>
      </w:r>
      <w:proofErr w:type="spellStart"/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техносферной</w:t>
      </w:r>
      <w:proofErr w:type="spellEnd"/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</w:t>
      </w: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курсового проекта по дисциплине</w:t>
      </w: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«Технология разработки </w:t>
      </w:r>
      <w:proofErr w:type="spellStart"/>
      <w:r w:rsidRPr="000E2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сложноструктурных</w:t>
      </w:r>
      <w:proofErr w:type="spellEnd"/>
      <w:r w:rsidRPr="000E2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месторождений»</w:t>
      </w:r>
    </w:p>
    <w:p w:rsidR="000E27F2" w:rsidRPr="000E27F2" w:rsidRDefault="000E27F2" w:rsidP="000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7F2" w:rsidRPr="000E27F2" w:rsidRDefault="000E27F2" w:rsidP="000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Студенту …………………………………………………….  группы  </w:t>
      </w:r>
      <w:proofErr w:type="spellStart"/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0E27F2" w:rsidRPr="000E27F2" w:rsidRDefault="000E27F2" w:rsidP="000E27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выдачи задания 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B02A1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0E27F2" w:rsidRPr="000E27F2" w:rsidRDefault="000E27F2" w:rsidP="000E27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предоставления к защите ……………………</w:t>
      </w:r>
      <w:r w:rsidR="00B02A1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B02A1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0E27F2" w:rsidRPr="000E27F2" w:rsidRDefault="000E27F2" w:rsidP="000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7F2" w:rsidRPr="000E27F2" w:rsidRDefault="000E27F2" w:rsidP="000E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0E2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Вскрытие и система разработки разреза</w:t>
      </w:r>
    </w:p>
    <w:p w:rsidR="000E27F2" w:rsidRPr="000E27F2" w:rsidRDefault="000E27F2" w:rsidP="000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карьерного поля………………………………………………………</w:t>
      </w:r>
    </w:p>
    <w:p w:rsidR="000E27F2" w:rsidRPr="000E27F2" w:rsidRDefault="000E27F2" w:rsidP="000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</w:t>
      </w:r>
    </w:p>
    <w:p w:rsidR="000E27F2" w:rsidRPr="000E27F2" w:rsidRDefault="000E27F2" w:rsidP="000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7F2" w:rsidRPr="000E27F2" w:rsidRDefault="000E27F2" w:rsidP="000E27F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7F2" w:rsidRPr="000E27F2" w:rsidRDefault="000E27F2" w:rsidP="000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Расчётно-пояснительная записка должна быть составлена в соответствии с методическими указаниями по выполнению курсового проекта.</w:t>
      </w:r>
    </w:p>
    <w:p w:rsidR="000E27F2" w:rsidRPr="000E27F2" w:rsidRDefault="000E27F2" w:rsidP="000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Графическая часть проекта содержит 2 листа формата А</w:t>
      </w:r>
      <w:proofErr w:type="gramStart"/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ГОСТ 2.301-68</w:t>
      </w:r>
    </w:p>
    <w:p w:rsidR="000E27F2" w:rsidRPr="000E27F2" w:rsidRDefault="000E27F2" w:rsidP="000E27F2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Рекомендуемая литература: согласно списку литературы методических указаний по выполнению курсового проекта.</w:t>
      </w:r>
    </w:p>
    <w:p w:rsidR="000E27F2" w:rsidRPr="000E27F2" w:rsidRDefault="000E27F2" w:rsidP="000E27F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7F2" w:rsidRPr="000E27F2" w:rsidRDefault="000E27F2" w:rsidP="000E27F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7F2" w:rsidRPr="000E27F2" w:rsidRDefault="000E27F2" w:rsidP="000E27F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7F2" w:rsidRDefault="000E27F2" w:rsidP="000E27F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проекта ____________________ </w:t>
      </w:r>
      <w:r w:rsidR="00B02A16">
        <w:rPr>
          <w:rFonts w:ascii="Times New Roman" w:eastAsia="Times New Roman" w:hAnsi="Times New Roman" w:cs="Times New Roman"/>
          <w:sz w:val="28"/>
          <w:szCs w:val="28"/>
          <w:lang w:eastAsia="ru-RU"/>
        </w:rPr>
        <w:t>/_____________/</w:t>
      </w:r>
    </w:p>
    <w:p w:rsidR="00B02A16" w:rsidRDefault="00B02A16" w:rsidP="000E27F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A16" w:rsidRPr="000E27F2" w:rsidRDefault="00B02A16" w:rsidP="000E27F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получил__________________________/_____________/</w:t>
      </w:r>
    </w:p>
    <w:p w:rsidR="000E27F2" w:rsidRPr="00555C94" w:rsidRDefault="000E27F2" w:rsidP="000E27F2">
      <w:pPr>
        <w:rPr>
          <w:rFonts w:ascii="Times New Roman" w:hAnsi="Times New Roman" w:cs="Times New Roman"/>
          <w:sz w:val="28"/>
          <w:szCs w:val="28"/>
        </w:rPr>
      </w:pPr>
    </w:p>
    <w:sectPr w:rsidR="000E27F2" w:rsidRPr="0055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7A49"/>
    <w:multiLevelType w:val="hybridMultilevel"/>
    <w:tmpl w:val="A532D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2D"/>
    <w:rsid w:val="00093D9C"/>
    <w:rsid w:val="000E27F2"/>
    <w:rsid w:val="002A1CA3"/>
    <w:rsid w:val="004C6CCA"/>
    <w:rsid w:val="00517007"/>
    <w:rsid w:val="00555C94"/>
    <w:rsid w:val="005651D8"/>
    <w:rsid w:val="00630C3B"/>
    <w:rsid w:val="0064578B"/>
    <w:rsid w:val="006D0E2D"/>
    <w:rsid w:val="009368F3"/>
    <w:rsid w:val="00962756"/>
    <w:rsid w:val="00966F02"/>
    <w:rsid w:val="00B02A16"/>
    <w:rsid w:val="00CE5140"/>
    <w:rsid w:val="00E8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55C94"/>
    <w:rPr>
      <w:rFonts w:ascii="Century Gothic" w:hAnsi="Century Gothic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a0"/>
    <w:rsid w:val="00555C9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55C9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Title"/>
    <w:basedOn w:val="a"/>
    <w:link w:val="a4"/>
    <w:qFormat/>
    <w:rsid w:val="00555C9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rsid w:val="00555C9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B02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55C94"/>
    <w:rPr>
      <w:rFonts w:ascii="Century Gothic" w:hAnsi="Century Gothic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a0"/>
    <w:rsid w:val="00555C9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55C9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Title"/>
    <w:basedOn w:val="a"/>
    <w:link w:val="a4"/>
    <w:qFormat/>
    <w:rsid w:val="00555C9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rsid w:val="00555C9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B02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2019-10-15T04:57:00Z</dcterms:created>
  <dcterms:modified xsi:type="dcterms:W3CDTF">2020-01-31T01:23:00Z</dcterms:modified>
</cp:coreProperties>
</file>