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68" w:rsidRPr="00B67068" w:rsidRDefault="00B67068" w:rsidP="00B67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068"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</w:t>
      </w:r>
    </w:p>
    <w:p w:rsidR="00B67068" w:rsidRPr="00B67068" w:rsidRDefault="00B67068" w:rsidP="00B67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068">
        <w:rPr>
          <w:rFonts w:ascii="Times New Roman" w:hAnsi="Times New Roman" w:cs="Times New Roman"/>
          <w:b/>
          <w:sz w:val="24"/>
          <w:szCs w:val="24"/>
        </w:rPr>
        <w:t>по дисциплине «Информационные системы и технологии»</w:t>
      </w:r>
    </w:p>
    <w:p w:rsidR="00B67068" w:rsidRPr="00B67068" w:rsidRDefault="00B67068" w:rsidP="00B67068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67068">
        <w:rPr>
          <w:rFonts w:ascii="Times New Roman" w:hAnsi="Times New Roman" w:cs="Times New Roman"/>
          <w:b/>
          <w:color w:val="auto"/>
          <w:sz w:val="24"/>
          <w:szCs w:val="24"/>
        </w:rPr>
        <w:t>направление подготовки 09.03.03 «Прикладная информатика»</w:t>
      </w:r>
    </w:p>
    <w:p w:rsidR="00B67068" w:rsidRPr="00B67068" w:rsidRDefault="00B67068" w:rsidP="00B67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068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A76C5E" w:rsidRPr="00B67068" w:rsidRDefault="00A76C5E" w:rsidP="007A6985">
      <w:pPr>
        <w:rPr>
          <w:rFonts w:ascii="Times New Roman" w:hAnsi="Times New Roman" w:cs="Times New Roman"/>
          <w:sz w:val="28"/>
          <w:szCs w:val="28"/>
        </w:rPr>
      </w:pPr>
    </w:p>
    <w:p w:rsidR="00B67068" w:rsidRPr="00B67068" w:rsidRDefault="00B67068" w:rsidP="00B67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068">
        <w:rPr>
          <w:rFonts w:ascii="Times New Roman" w:hAnsi="Times New Roman" w:cs="Times New Roman"/>
          <w:b/>
          <w:sz w:val="24"/>
          <w:szCs w:val="24"/>
        </w:rPr>
        <w:t>ОПК-2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</w:r>
    </w:p>
    <w:tbl>
      <w:tblPr>
        <w:tblStyle w:val="a3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77"/>
      </w:tblGrid>
      <w:tr w:rsidR="00B67068" w:rsidRPr="00B67068" w:rsidTr="00B67068">
        <w:tc>
          <w:tcPr>
            <w:tcW w:w="10377" w:type="dxa"/>
          </w:tcPr>
          <w:p w:rsidR="00B67068" w:rsidRPr="00B67068" w:rsidRDefault="00B67068" w:rsidP="009047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— это:</w:t>
            </w:r>
            <w:r w:rsidRPr="00B67068">
              <w:rPr>
                <w:rFonts w:ascii="Arial" w:hAnsi="Arial" w:cs="Arial"/>
                <w:shd w:val="clear" w:color="auto" w:fill="FFFFFF"/>
              </w:rPr>
              <w:t> </w:t>
            </w:r>
          </w:p>
          <w:p w:rsidR="00B67068" w:rsidRPr="00B67068" w:rsidRDefault="00B67068" w:rsidP="009815D4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 окружающем мире (объектах, явлениях, событиях, процессах и т.д.), уменьшающие имеющуюся степень неопределенности, отчужденные от их создателя и ставшие сообщениями, которые можно воспроизводить путем передачи людьми устным, письменным или другим способом </w:t>
            </w:r>
          </w:p>
          <w:p w:rsidR="00B67068" w:rsidRPr="00B67068" w:rsidRDefault="00B67068" w:rsidP="009815D4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накопленная информация об окружающей действительности, зафиксированная на материальных носителях, обеспечивающих передачу информации во времени и пространстве между потребителями для решения конкретных задач </w:t>
            </w:r>
          </w:p>
          <w:p w:rsidR="00B67068" w:rsidRPr="00B67068" w:rsidRDefault="00B67068" w:rsidP="009815D4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совокупность данных, сформированная производителем для распространения в вещественной или невещественной форме </w:t>
            </w:r>
          </w:p>
          <w:p w:rsidR="00B67068" w:rsidRPr="00B67068" w:rsidRDefault="00B67068" w:rsidP="00A34E49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7068">
              <w:rPr>
                <w:rFonts w:ascii="Times New Roman" w:hAnsi="Times New Roman" w:cs="Times New Roman"/>
                <w:b/>
                <w:shd w:val="clear" w:color="auto" w:fill="FFFFFF"/>
              </w:rPr>
              <w:t>В настоящее время наиболее широко распространены системы управления базами данных (СУБД)</w:t>
            </w:r>
          </w:p>
          <w:p w:rsidR="00B67068" w:rsidRPr="00B67068" w:rsidRDefault="00B67068" w:rsidP="00990DFF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/>
                <w:sz w:val="22"/>
                <w:szCs w:val="22"/>
                <w:bdr w:val="none" w:sz="0" w:space="0" w:color="auto" w:frame="1"/>
              </w:rPr>
            </w:pPr>
            <w:r w:rsidRPr="00B67068">
              <w:rPr>
                <w:b/>
                <w:sz w:val="22"/>
                <w:szCs w:val="22"/>
                <w:bdr w:val="none" w:sz="0" w:space="0" w:color="auto" w:frame="1"/>
              </w:rPr>
              <w:t>реляционные</w:t>
            </w:r>
          </w:p>
          <w:p w:rsidR="00B67068" w:rsidRPr="00B67068" w:rsidRDefault="00B67068" w:rsidP="00990DFF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sz w:val="22"/>
                <w:szCs w:val="22"/>
              </w:rPr>
            </w:pPr>
            <w:r w:rsidRPr="00B67068">
              <w:rPr>
                <w:sz w:val="22"/>
                <w:szCs w:val="22"/>
                <w:bdr w:val="none" w:sz="0" w:space="0" w:color="auto" w:frame="1"/>
              </w:rPr>
              <w:t>иерархические</w:t>
            </w:r>
          </w:p>
          <w:p w:rsidR="00B67068" w:rsidRPr="00B67068" w:rsidRDefault="00B67068" w:rsidP="00990DFF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</w:pPr>
            <w:r w:rsidRPr="00B67068">
              <w:rPr>
                <w:sz w:val="22"/>
                <w:szCs w:val="22"/>
                <w:bdr w:val="none" w:sz="0" w:space="0" w:color="auto" w:frame="1"/>
              </w:rPr>
              <w:t>сетевые</w:t>
            </w:r>
          </w:p>
          <w:p w:rsidR="00B67068" w:rsidRPr="00B67068" w:rsidRDefault="00B67068" w:rsidP="00990DFF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</w:pPr>
            <w:r w:rsidRPr="00B67068">
              <w:rPr>
                <w:sz w:val="22"/>
                <w:szCs w:val="22"/>
                <w:bdr w:val="none" w:sz="0" w:space="0" w:color="auto" w:frame="1"/>
              </w:rPr>
              <w:t>объектно-ориентированные</w:t>
            </w:r>
          </w:p>
          <w:p w:rsidR="00B67068" w:rsidRPr="00B67068" w:rsidRDefault="00B67068" w:rsidP="00F6462C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Диаграмма – это: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4"/>
              </w:numPr>
              <w:tabs>
                <w:tab w:val="left" w:pos="284"/>
              </w:tabs>
              <w:ind w:hanging="153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 xml:space="preserve">форма графического представления числовых значений, которая позволяет облегчить интерпретацию числовых данных 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4"/>
              </w:numPr>
              <w:tabs>
                <w:tab w:val="left" w:pos="284"/>
              </w:tabs>
              <w:ind w:hanging="153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обычный график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4"/>
              </w:numPr>
              <w:tabs>
                <w:tab w:val="left" w:pos="284"/>
              </w:tabs>
              <w:ind w:hanging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</w:rPr>
              <w:t>красиво оформленная таблица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4"/>
              </w:numPr>
              <w:tabs>
                <w:tab w:val="left" w:pos="284"/>
              </w:tabs>
              <w:ind w:hanging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</w:rPr>
              <w:t>карта местности</w:t>
            </w:r>
          </w:p>
        </w:tc>
      </w:tr>
      <w:tr w:rsidR="00B67068" w:rsidRPr="00B67068" w:rsidTr="00B67068">
        <w:tc>
          <w:tcPr>
            <w:tcW w:w="10377" w:type="dxa"/>
          </w:tcPr>
          <w:p w:rsidR="00B67068" w:rsidRPr="00B67068" w:rsidRDefault="00B67068" w:rsidP="00622015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Сколько ячеек будет обрабатываться с помощью этой формулы?</w:t>
            </w:r>
          </w:p>
          <w:p w:rsidR="00B67068" w:rsidRPr="00B67068" w:rsidRDefault="00B67068" w:rsidP="00622015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 CYR" w:hAnsi="Times New Roman CYR" w:cs="Times New Roman CYR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12C406E" wp14:editId="49B0A3BD">
                  <wp:extent cx="2320119" cy="685654"/>
                  <wp:effectExtent l="0" t="0" r="444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63" t="25986" b="19309"/>
                          <a:stretch/>
                        </pic:blipFill>
                        <pic:spPr bwMode="auto">
                          <a:xfrm>
                            <a:off x="0" y="0"/>
                            <a:ext cx="2325913" cy="68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 определить</w:t>
            </w:r>
          </w:p>
          <w:p w:rsidR="00B67068" w:rsidRPr="00B67068" w:rsidRDefault="00B67068" w:rsidP="00A34E49">
            <w:pPr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  <w:b/>
              </w:rPr>
              <w:t>Строка формул используется..</w:t>
            </w:r>
            <w:r w:rsidRPr="00B67068">
              <w:rPr>
                <w:rFonts w:ascii="Times New Roman" w:hAnsi="Times New Roman" w:cs="Times New Roman"/>
              </w:rPr>
              <w:t xml:space="preserve">. 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11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только для ввода формул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11"/>
              </w:numPr>
              <w:ind w:left="709" w:hanging="142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для ввода и отображения любых значений активной ячейки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11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для ввода текстовых объектов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11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для ввода числовых данных</w:t>
            </w:r>
          </w:p>
          <w:p w:rsidR="00B67068" w:rsidRPr="00B67068" w:rsidRDefault="00B67068" w:rsidP="00F6462C">
            <w:pPr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B67068">
              <w:rPr>
                <w:rFonts w:ascii="Times New Roman" w:hAnsi="Times New Roman" w:cs="Times New Roman"/>
                <w:b/>
              </w:rPr>
              <w:t>Microsoft</w:t>
            </w:r>
            <w:proofErr w:type="spellEnd"/>
            <w:r w:rsidRPr="00B670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068">
              <w:rPr>
                <w:rFonts w:ascii="Times New Roman" w:hAnsi="Times New Roman" w:cs="Times New Roman"/>
                <w:b/>
              </w:rPr>
              <w:t>Excel</w:t>
            </w:r>
            <w:proofErr w:type="spellEnd"/>
            <w:r w:rsidRPr="00B67068">
              <w:rPr>
                <w:rFonts w:ascii="Times New Roman" w:hAnsi="Times New Roman" w:cs="Times New Roman"/>
                <w:b/>
              </w:rPr>
              <w:t xml:space="preserve"> поддерживается три типа данных: текстовые данные, числовые константы и ___________________</w:t>
            </w:r>
          </w:p>
          <w:p w:rsidR="00B67068" w:rsidRPr="00B67068" w:rsidRDefault="00B67068" w:rsidP="00F6462C">
            <w:pPr>
              <w:pStyle w:val="a6"/>
              <w:tabs>
                <w:tab w:val="left" w:pos="709"/>
              </w:tabs>
              <w:ind w:left="851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Ответ: формулы</w:t>
            </w:r>
          </w:p>
          <w:p w:rsidR="00B67068" w:rsidRPr="00B67068" w:rsidRDefault="00B67068" w:rsidP="00F6462C">
            <w:pPr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  <w:b/>
              </w:rPr>
              <w:t>В12:D36 -так записывается адрес…</w:t>
            </w:r>
            <w:r w:rsidRPr="00B67068">
              <w:rPr>
                <w:rFonts w:ascii="Times New Roman" w:hAnsi="Times New Roman" w:cs="Times New Roman"/>
              </w:rPr>
              <w:t>…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5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листа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5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ячейки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5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столбца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5"/>
              </w:numPr>
              <w:ind w:left="709" w:hanging="142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</w:rPr>
              <w:t>строки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5"/>
              </w:numPr>
              <w:ind w:left="709" w:hanging="142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блока ячеек</w:t>
            </w:r>
          </w:p>
        </w:tc>
      </w:tr>
    </w:tbl>
    <w:p w:rsidR="00B67068" w:rsidRDefault="00B67068" w:rsidP="00981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7068" w:rsidRDefault="00B67068" w:rsidP="00B67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068">
        <w:rPr>
          <w:rFonts w:ascii="Times New Roman" w:hAnsi="Times New Roman" w:cs="Times New Roman"/>
          <w:b/>
          <w:sz w:val="24"/>
          <w:szCs w:val="24"/>
        </w:rPr>
        <w:t>ОПК-3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</w:p>
    <w:p w:rsidR="00B67068" w:rsidRDefault="00B67068" w:rsidP="00B67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77"/>
      </w:tblGrid>
      <w:tr w:rsidR="00B67068" w:rsidRPr="00B67068" w:rsidTr="00B67068">
        <w:tc>
          <w:tcPr>
            <w:tcW w:w="10377" w:type="dxa"/>
          </w:tcPr>
          <w:p w:rsidR="00B67068" w:rsidRPr="00B67068" w:rsidRDefault="00B67068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 сообщения субъектом своего имени или номера, с целью получения определённых полномочий (прав доступа) на выполнение некоторых (разрешенных ему) действий в системах с ограниченным доступом: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деперсонализация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обезличивание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идентификация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концептуализм</w:t>
            </w:r>
          </w:p>
          <w:p w:rsidR="00B67068" w:rsidRPr="00B67068" w:rsidRDefault="00B67068" w:rsidP="009B472E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7068">
              <w:rPr>
                <w:rFonts w:ascii="Times New Roman" w:hAnsi="Times New Roman" w:cs="Times New Roman"/>
                <w:b/>
                <w:shd w:val="clear" w:color="auto" w:fill="FFFFFF"/>
              </w:rPr>
              <w:t>Под информационной безопасностью понимается: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706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защищенность информации и поддерживающей инфраструктуры от случайных или преднамеренных воздействий естественного или случайного характера, которые могут нанести неприемлемый ущерб субъектам информационных отношений в том числе владельцам и пользователям информации, и поддерживающей инфраструктуре 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  <w:shd w:val="clear" w:color="auto" w:fill="FFFFFF"/>
              </w:rPr>
              <w:t>программный продукт и базы данных должны быть защищены по нескольким направ</w:t>
            </w:r>
            <w:r w:rsidRPr="00B67068">
              <w:rPr>
                <w:rFonts w:ascii="Times New Roman" w:hAnsi="Times New Roman" w:cs="Times New Roman"/>
                <w:shd w:val="clear" w:color="auto" w:fill="FFFFFF"/>
              </w:rPr>
              <w:softHyphen/>
              <w:t>лениям от воздействия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  <w:shd w:val="clear" w:color="auto" w:fill="FFFFFF"/>
              </w:rPr>
              <w:t>нет верного ответа</w:t>
            </w:r>
          </w:p>
        </w:tc>
      </w:tr>
      <w:tr w:rsidR="00B67068" w:rsidRPr="00B67068" w:rsidTr="00B67068">
        <w:tc>
          <w:tcPr>
            <w:tcW w:w="10377" w:type="dxa"/>
          </w:tcPr>
          <w:p w:rsidR="00B67068" w:rsidRPr="00B67068" w:rsidRDefault="00B67068" w:rsidP="009B472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безопасной передачи данных по каналам интернет используется технология: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XML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VPN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FTP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 знаний</w:t>
            </w:r>
          </w:p>
          <w:p w:rsidR="00B67068" w:rsidRPr="00B67068" w:rsidRDefault="00B67068" w:rsidP="009B472E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67068">
              <w:rPr>
                <w:b/>
                <w:iCs/>
                <w:sz w:val="22"/>
                <w:szCs w:val="22"/>
              </w:rPr>
              <w:t>Д</w:t>
            </w:r>
            <w:r w:rsidRPr="00B67068">
              <w:rPr>
                <w:b/>
                <w:sz w:val="22"/>
                <w:szCs w:val="22"/>
              </w:rPr>
              <w:t>ля подключения локальных сетей чаще всего используют</w:t>
            </w:r>
          </w:p>
          <w:p w:rsidR="00B67068" w:rsidRPr="00B67068" w:rsidRDefault="00B67068" w:rsidP="009B472E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sz w:val="22"/>
                <w:szCs w:val="22"/>
              </w:rPr>
            </w:pPr>
            <w:r w:rsidRPr="00B67068">
              <w:rPr>
                <w:sz w:val="22"/>
                <w:szCs w:val="22"/>
              </w:rPr>
              <w:t>Радиоканалы</w:t>
            </w:r>
          </w:p>
          <w:p w:rsidR="00B67068" w:rsidRPr="00B67068" w:rsidRDefault="00B67068" w:rsidP="009B472E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sz w:val="22"/>
                <w:szCs w:val="22"/>
              </w:rPr>
            </w:pPr>
            <w:r w:rsidRPr="00B67068">
              <w:rPr>
                <w:sz w:val="22"/>
                <w:szCs w:val="22"/>
              </w:rPr>
              <w:t>Спутниковый канал</w:t>
            </w:r>
          </w:p>
          <w:p w:rsidR="00B67068" w:rsidRPr="00B67068" w:rsidRDefault="00B67068" w:rsidP="009B472E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b/>
              </w:rPr>
            </w:pPr>
            <w:r w:rsidRPr="00B67068">
              <w:rPr>
                <w:b/>
                <w:sz w:val="22"/>
                <w:szCs w:val="22"/>
              </w:rPr>
              <w:t>Оптоволоконные линии связи</w:t>
            </w:r>
          </w:p>
          <w:p w:rsidR="00B67068" w:rsidRPr="00B67068" w:rsidRDefault="00B67068" w:rsidP="009B472E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b/>
              </w:rPr>
            </w:pPr>
            <w:r w:rsidRPr="00B67068">
              <w:rPr>
                <w:sz w:val="22"/>
                <w:szCs w:val="22"/>
              </w:rPr>
              <w:t>Беспроводные линии связи</w:t>
            </w:r>
          </w:p>
          <w:p w:rsidR="00B67068" w:rsidRPr="00B67068" w:rsidRDefault="00B67068" w:rsidP="009B472E">
            <w:pPr>
              <w:outlineLvl w:val="3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 xml:space="preserve">Ссылки на ячейки в табличном процессоре MS </w:t>
            </w:r>
            <w:proofErr w:type="spellStart"/>
            <w:r w:rsidRPr="00B67068">
              <w:rPr>
                <w:rFonts w:ascii="Times New Roman" w:hAnsi="Times New Roman" w:cs="Times New Roman"/>
                <w:b/>
              </w:rPr>
              <w:t>Excel</w:t>
            </w:r>
            <w:proofErr w:type="spellEnd"/>
            <w:r w:rsidRPr="00B67068">
              <w:rPr>
                <w:rFonts w:ascii="Times New Roman" w:hAnsi="Times New Roman" w:cs="Times New Roman"/>
                <w:b/>
              </w:rPr>
              <w:t xml:space="preserve"> могут быть: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26"/>
              </w:numPr>
              <w:ind w:left="709" w:hanging="142"/>
              <w:outlineLvl w:val="3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относительными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26"/>
              </w:numPr>
              <w:ind w:left="709" w:hanging="142"/>
              <w:outlineLvl w:val="3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процентными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26"/>
              </w:numPr>
              <w:ind w:left="709" w:hanging="142"/>
              <w:outlineLvl w:val="3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абсолютными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26"/>
              </w:numPr>
              <w:ind w:left="709" w:hanging="142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68">
              <w:rPr>
                <w:rFonts w:ascii="Times New Roman" w:hAnsi="Times New Roman" w:cs="Times New Roman"/>
                <w:b/>
              </w:rPr>
              <w:t xml:space="preserve">смешанными </w:t>
            </w:r>
            <w:r w:rsidRPr="00B67068">
              <w:rPr>
                <w:rFonts w:ascii="Times New Roman" w:hAnsi="Times New Roman" w:cs="Times New Roman"/>
              </w:rPr>
              <w:t>индивидуальными</w:t>
            </w:r>
          </w:p>
        </w:tc>
      </w:tr>
      <w:tr w:rsidR="00B67068" w:rsidRPr="00B67068" w:rsidTr="00B67068">
        <w:tc>
          <w:tcPr>
            <w:tcW w:w="10377" w:type="dxa"/>
          </w:tcPr>
          <w:p w:rsidR="00B67068" w:rsidRPr="00B67068" w:rsidRDefault="00B67068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 сообщения субъектом своего имени или номера, с целью получения определённых полномочий (прав доступа) на выполнение некоторых (разрешенных ему) действий в системах с ограниченным доступом: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деперсонализация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обезличивание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идентификация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концептуализм</w:t>
            </w:r>
          </w:p>
          <w:p w:rsidR="00B67068" w:rsidRPr="00B67068" w:rsidRDefault="00B67068" w:rsidP="009B472E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7068">
              <w:rPr>
                <w:rFonts w:ascii="Times New Roman" w:hAnsi="Times New Roman" w:cs="Times New Roman"/>
                <w:b/>
                <w:shd w:val="clear" w:color="auto" w:fill="FFFFFF"/>
              </w:rPr>
              <w:t>Под информационной безопасностью понимается: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8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bookmarkStart w:id="0" w:name="_GoBack"/>
            <w:bookmarkEnd w:id="0"/>
            <w:r w:rsidRPr="00B6706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защищенность информации и поддерживающей инфраструктуры от случайных или преднамеренных воздействий естественного или случайного характера, которые могут нанести неприемлемый ущерб субъектам информационных отношений в том числе владельцам и пользователям информации, и поддерживающей инфраструктуре 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  <w:shd w:val="clear" w:color="auto" w:fill="FFFFFF"/>
              </w:rPr>
              <w:t>программный продукт и базы данных должны быть защищены по нескольким направ</w:t>
            </w:r>
            <w:r w:rsidRPr="00B67068">
              <w:rPr>
                <w:rFonts w:ascii="Times New Roman" w:hAnsi="Times New Roman" w:cs="Times New Roman"/>
                <w:shd w:val="clear" w:color="auto" w:fill="FFFFFF"/>
              </w:rPr>
              <w:softHyphen/>
              <w:t>лениям от воздействия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8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  <w:shd w:val="clear" w:color="auto" w:fill="FFFFFF"/>
              </w:rPr>
              <w:t>нет верного ответа</w:t>
            </w:r>
          </w:p>
        </w:tc>
      </w:tr>
      <w:tr w:rsidR="00B67068" w:rsidRPr="00B67068" w:rsidTr="00B67068">
        <w:tc>
          <w:tcPr>
            <w:tcW w:w="10377" w:type="dxa"/>
          </w:tcPr>
          <w:p w:rsidR="00B67068" w:rsidRPr="00B67068" w:rsidRDefault="00B67068" w:rsidP="009B472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безопасной передачи данных по каналам интернет используется технология: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XML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VPN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FTP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 знаний</w:t>
            </w:r>
          </w:p>
          <w:p w:rsidR="00B67068" w:rsidRPr="00B67068" w:rsidRDefault="00B67068" w:rsidP="009B472E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67068">
              <w:rPr>
                <w:b/>
                <w:iCs/>
                <w:sz w:val="22"/>
                <w:szCs w:val="22"/>
              </w:rPr>
              <w:t>Д</w:t>
            </w:r>
            <w:r w:rsidRPr="00B67068">
              <w:rPr>
                <w:b/>
                <w:sz w:val="22"/>
                <w:szCs w:val="22"/>
              </w:rPr>
              <w:t>ля подключения локальных сетей чаще всего используют</w:t>
            </w:r>
          </w:p>
          <w:p w:rsidR="00B67068" w:rsidRPr="00B67068" w:rsidRDefault="00B67068" w:rsidP="00B67068">
            <w:pPr>
              <w:pStyle w:val="a9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772" w:hanging="284"/>
              <w:rPr>
                <w:sz w:val="22"/>
                <w:szCs w:val="22"/>
              </w:rPr>
            </w:pPr>
            <w:r w:rsidRPr="00B67068">
              <w:rPr>
                <w:sz w:val="22"/>
                <w:szCs w:val="22"/>
              </w:rPr>
              <w:t>Радиоканалы</w:t>
            </w:r>
          </w:p>
          <w:p w:rsidR="00B67068" w:rsidRPr="00B67068" w:rsidRDefault="00B67068" w:rsidP="00B67068">
            <w:pPr>
              <w:pStyle w:val="a9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sz w:val="22"/>
                <w:szCs w:val="22"/>
              </w:rPr>
            </w:pPr>
            <w:r w:rsidRPr="00B67068">
              <w:rPr>
                <w:sz w:val="22"/>
                <w:szCs w:val="22"/>
              </w:rPr>
              <w:t>Спутниковый канал</w:t>
            </w:r>
          </w:p>
          <w:p w:rsidR="00B67068" w:rsidRPr="00B67068" w:rsidRDefault="00B67068" w:rsidP="00B67068">
            <w:pPr>
              <w:pStyle w:val="a9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b/>
              </w:rPr>
            </w:pPr>
            <w:r w:rsidRPr="00B67068">
              <w:rPr>
                <w:b/>
                <w:sz w:val="22"/>
                <w:szCs w:val="22"/>
              </w:rPr>
              <w:t>Оптоволоконные линии связи</w:t>
            </w:r>
          </w:p>
          <w:p w:rsidR="00B67068" w:rsidRPr="00B67068" w:rsidRDefault="00B67068" w:rsidP="00B67068">
            <w:pPr>
              <w:pStyle w:val="a9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b/>
              </w:rPr>
            </w:pPr>
            <w:r w:rsidRPr="00B67068">
              <w:rPr>
                <w:sz w:val="22"/>
                <w:szCs w:val="22"/>
              </w:rPr>
              <w:t>Беспроводные линии связи</w:t>
            </w:r>
          </w:p>
          <w:p w:rsidR="00B67068" w:rsidRPr="00B67068" w:rsidRDefault="00B67068" w:rsidP="009B472E">
            <w:pPr>
              <w:outlineLvl w:val="3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 xml:space="preserve">Ссылки на ячейки в табличном процессоре MS </w:t>
            </w:r>
            <w:proofErr w:type="spellStart"/>
            <w:r w:rsidRPr="00B67068">
              <w:rPr>
                <w:rFonts w:ascii="Times New Roman" w:hAnsi="Times New Roman" w:cs="Times New Roman"/>
                <w:b/>
              </w:rPr>
              <w:t>Excel</w:t>
            </w:r>
            <w:proofErr w:type="spellEnd"/>
            <w:r w:rsidRPr="00B67068">
              <w:rPr>
                <w:rFonts w:ascii="Times New Roman" w:hAnsi="Times New Roman" w:cs="Times New Roman"/>
                <w:b/>
              </w:rPr>
              <w:t xml:space="preserve"> могут быть: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4"/>
              </w:numPr>
              <w:outlineLvl w:val="3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относительными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4"/>
              </w:numPr>
              <w:ind w:left="709" w:hanging="142"/>
              <w:outlineLvl w:val="3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процентными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4"/>
              </w:numPr>
              <w:ind w:left="709" w:hanging="142"/>
              <w:outlineLvl w:val="3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абсолютными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4"/>
              </w:numPr>
              <w:ind w:left="709" w:hanging="142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068">
              <w:rPr>
                <w:rFonts w:ascii="Times New Roman" w:hAnsi="Times New Roman" w:cs="Times New Roman"/>
                <w:b/>
              </w:rPr>
              <w:t xml:space="preserve">смешанными </w:t>
            </w:r>
            <w:r w:rsidRPr="00B67068">
              <w:rPr>
                <w:rFonts w:ascii="Times New Roman" w:hAnsi="Times New Roman" w:cs="Times New Roman"/>
              </w:rPr>
              <w:t>индивидуальными</w:t>
            </w:r>
          </w:p>
        </w:tc>
      </w:tr>
    </w:tbl>
    <w:p w:rsidR="00B67068" w:rsidRDefault="00B67068" w:rsidP="00981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7068" w:rsidRDefault="00B67068" w:rsidP="00981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068">
        <w:rPr>
          <w:rFonts w:ascii="Times New Roman" w:hAnsi="Times New Roman" w:cs="Times New Roman"/>
          <w:b/>
          <w:sz w:val="24"/>
          <w:szCs w:val="24"/>
        </w:rPr>
        <w:t>ОПК-4 Способен участвовать в разработке стандартов, норм и правил, а также технической документации, связанной с профессиональной деятельностью</w:t>
      </w:r>
    </w:p>
    <w:p w:rsidR="00B67068" w:rsidRDefault="00B67068" w:rsidP="00981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35"/>
      </w:tblGrid>
      <w:tr w:rsidR="00B67068" w:rsidRPr="00B67068" w:rsidTr="00B67068">
        <w:tc>
          <w:tcPr>
            <w:tcW w:w="10235" w:type="dxa"/>
          </w:tcPr>
          <w:p w:rsidR="00B67068" w:rsidRPr="00B67068" w:rsidRDefault="00B67068" w:rsidP="009B4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самостоятельно создавшее информацию, либо получившее на основании закона или договора право разрешать или ограничивать доступ к информации: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обладатель информации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носитель информации</w:t>
            </w:r>
          </w:p>
          <w:p w:rsidR="00B67068" w:rsidRPr="00B67068" w:rsidRDefault="00B67068" w:rsidP="009B472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67068">
              <w:rPr>
                <w:rFonts w:ascii="Times New Roman" w:hAnsi="Times New Roman" w:cs="Times New Roman"/>
                <w:b/>
                <w:szCs w:val="24"/>
              </w:rPr>
              <w:t>Сущность стандартизации – это …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Cs w:val="24"/>
              </w:rPr>
            </w:pPr>
            <w:r w:rsidRPr="00B67068">
              <w:rPr>
                <w:rFonts w:ascii="Times New Roman" w:hAnsi="Times New Roman" w:cs="Times New Roman"/>
                <w:szCs w:val="24"/>
              </w:rPr>
              <w:t>правовое регулирование отношений в области установления, применения и использования обязательных требований;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  <w:szCs w:val="24"/>
              </w:rPr>
              <w:t>подтверждение соответствия характеристик объектов требованиям;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  <w:b/>
                <w:szCs w:val="24"/>
              </w:rPr>
              <w:t>деятельность по разработке нормативных документов, устанавливающих правила и характеристики для добровольного многократного применения.</w:t>
            </w:r>
          </w:p>
          <w:p w:rsidR="00B67068" w:rsidRPr="00B67068" w:rsidRDefault="00B67068" w:rsidP="009B472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  <w:shd w:val="clear" w:color="auto" w:fill="FFFFFF"/>
              </w:rPr>
              <w:t>Сертификат соответствия – это документ, официально подтверждающий соответствие</w:t>
            </w:r>
            <w:r w:rsidRPr="00B67068">
              <w:rPr>
                <w:rFonts w:ascii="Times New Roman" w:hAnsi="Times New Roman" w:cs="Times New Roman"/>
                <w:b/>
              </w:rPr>
              <w:br/>
            </w:r>
            <w:r w:rsidRPr="00B67068">
              <w:rPr>
                <w:rFonts w:ascii="Times New Roman" w:hAnsi="Times New Roman" w:cs="Times New Roman"/>
                <w:b/>
                <w:shd w:val="clear" w:color="auto" w:fill="FFFFFF"/>
              </w:rPr>
              <w:t>заданию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  <w:shd w:val="clear" w:color="auto" w:fill="FFFFFF"/>
              </w:rPr>
              <w:t>стандартам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  <w:shd w:val="clear" w:color="auto" w:fill="FFFFFF"/>
              </w:rPr>
              <w:t>спецификациям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  <w:b/>
                <w:shd w:val="clear" w:color="auto" w:fill="FFFFFF"/>
              </w:rPr>
              <w:t>испытаниям</w:t>
            </w:r>
          </w:p>
        </w:tc>
      </w:tr>
      <w:tr w:rsidR="00B67068" w:rsidRPr="00B67068" w:rsidTr="00B67068">
        <w:trPr>
          <w:trHeight w:val="1356"/>
        </w:trPr>
        <w:tc>
          <w:tcPr>
            <w:tcW w:w="10235" w:type="dxa"/>
          </w:tcPr>
          <w:p w:rsidR="00B67068" w:rsidRPr="00B67068" w:rsidRDefault="00B67068" w:rsidP="009B472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Укажите международный стандарт, являющийся основой регламентирования показателей качества программного средства: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ASCII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ANSI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ISO</w:t>
            </w:r>
          </w:p>
          <w:p w:rsidR="00B67068" w:rsidRPr="00B67068" w:rsidRDefault="00B67068" w:rsidP="009B472E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Концептуализм</w:t>
            </w:r>
          </w:p>
          <w:p w:rsidR="00B67068" w:rsidRPr="00B67068" w:rsidRDefault="00B67068" w:rsidP="009B472E">
            <w:pPr>
              <w:pStyle w:val="a9"/>
              <w:shd w:val="clear" w:color="auto" w:fill="FFFFFF"/>
              <w:tabs>
                <w:tab w:val="left" w:pos="284"/>
                <w:tab w:val="left" w:pos="870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B6706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Синтаксические ошибки</w:t>
            </w:r>
            <w:r w:rsidRPr="00B67068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:rsidR="00B67068" w:rsidRPr="00B67068" w:rsidRDefault="00B67068" w:rsidP="009B472E">
            <w:pPr>
              <w:pStyle w:val="a9"/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rPr>
                <w:b/>
                <w:sz w:val="22"/>
                <w:szCs w:val="22"/>
                <w:shd w:val="clear" w:color="auto" w:fill="FFFFFF"/>
              </w:rPr>
            </w:pPr>
            <w:r w:rsidRPr="00B67068">
              <w:rPr>
                <w:b/>
                <w:bCs/>
                <w:sz w:val="22"/>
                <w:szCs w:val="22"/>
                <w:shd w:val="clear" w:color="auto" w:fill="FFFFFF"/>
              </w:rPr>
              <w:t xml:space="preserve">ошибки, фиксируемые компилятором (транслятором, интерпретатором) при выполнении синтаксического и частично семантического анализа программы; </w:t>
            </w:r>
          </w:p>
          <w:p w:rsidR="00B67068" w:rsidRPr="00B67068" w:rsidRDefault="00B67068" w:rsidP="009B472E">
            <w:pPr>
              <w:pStyle w:val="a9"/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rPr>
                <w:b/>
              </w:rPr>
            </w:pPr>
            <w:r w:rsidRPr="00B67068">
              <w:rPr>
                <w:bCs/>
                <w:sz w:val="22"/>
                <w:szCs w:val="22"/>
                <w:shd w:val="clear" w:color="auto" w:fill="FFFFFF"/>
              </w:rPr>
              <w:t xml:space="preserve">ошибки, обнаруженные компоновщиком (редактором связей) при объединении модулей программы; </w:t>
            </w:r>
          </w:p>
          <w:p w:rsidR="00B67068" w:rsidRPr="00B67068" w:rsidRDefault="00B67068" w:rsidP="009B472E">
            <w:pPr>
              <w:pStyle w:val="a9"/>
              <w:numPr>
                <w:ilvl w:val="0"/>
                <w:numId w:val="15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rPr>
                <w:b/>
              </w:rPr>
            </w:pPr>
            <w:r w:rsidRPr="00B67068">
              <w:rPr>
                <w:bCs/>
                <w:shd w:val="clear" w:color="auto" w:fill="FFFFFF"/>
              </w:rPr>
              <w:t>ошибки, обнаруженные операционной системой, аппаратными средствами или пользователем при выполнении программы.</w:t>
            </w:r>
          </w:p>
        </w:tc>
      </w:tr>
    </w:tbl>
    <w:p w:rsidR="00B67068" w:rsidRDefault="00B67068" w:rsidP="00B670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7068" w:rsidRDefault="00B67068" w:rsidP="00981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7068" w:rsidRDefault="00B67068" w:rsidP="00981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7068" w:rsidRDefault="00B67068" w:rsidP="00981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A44" w:rsidRPr="00B67068" w:rsidRDefault="00B67068" w:rsidP="00B67068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068">
        <w:rPr>
          <w:rFonts w:ascii="Times New Roman" w:hAnsi="Times New Roman" w:cs="Times New Roman"/>
          <w:b/>
          <w:sz w:val="24"/>
          <w:szCs w:val="24"/>
        </w:rPr>
        <w:t>ОПК-8 Способен принимать участие в управлении проектами создания информационных систем на стадиях жизненного цикла</w:t>
      </w:r>
    </w:p>
    <w:tbl>
      <w:tblPr>
        <w:tblStyle w:val="a3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77"/>
      </w:tblGrid>
      <w:tr w:rsidR="00B67068" w:rsidRPr="00B67068" w:rsidTr="00B67068">
        <w:trPr>
          <w:trHeight w:val="1356"/>
        </w:trPr>
        <w:tc>
          <w:tcPr>
            <w:tcW w:w="10377" w:type="dxa"/>
          </w:tcPr>
          <w:p w:rsidR="00B67068" w:rsidRPr="00B67068" w:rsidRDefault="00B67068" w:rsidP="00ED6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Инструментальные информационные технологии предназначены для:</w:t>
            </w: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проектирования современных новых информационных технологий  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удаленного обмена информацией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последовательной во времени переработки входной информации в выходную информацию</w:t>
            </w:r>
          </w:p>
          <w:p w:rsidR="00B67068" w:rsidRPr="00B67068" w:rsidRDefault="00B67068" w:rsidP="00A34E4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B67068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Проектирование ПО — это:</w:t>
            </w:r>
          </w:p>
          <w:p w:rsidR="00B67068" w:rsidRPr="00B67068" w:rsidRDefault="00B67068" w:rsidP="00990DFF">
            <w:pPr>
              <w:numPr>
                <w:ilvl w:val="0"/>
                <w:numId w:val="16"/>
              </w:numPr>
              <w:shd w:val="clear" w:color="auto" w:fill="FFFFFF"/>
              <w:ind w:hanging="294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мероприятия по анализу сформулированных в требованиях атрибутов качества, оценки различных аспектов ПО</w:t>
            </w:r>
          </w:p>
          <w:p w:rsidR="00B67068" w:rsidRPr="00B67068" w:rsidRDefault="00B67068" w:rsidP="00990DFF">
            <w:pPr>
              <w:numPr>
                <w:ilvl w:val="0"/>
                <w:numId w:val="16"/>
              </w:numPr>
              <w:shd w:val="clear" w:color="auto" w:fill="FFFFFF"/>
              <w:ind w:hanging="29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  <w:b/>
              </w:rPr>
              <w:t>процесс определения архитектуры, компонентов, интерфейсов, других характеристик системы и конечного состава программного продукта</w:t>
            </w:r>
          </w:p>
          <w:p w:rsidR="00B67068" w:rsidRPr="00B67068" w:rsidRDefault="00B67068" w:rsidP="00990DFF">
            <w:pPr>
              <w:numPr>
                <w:ilvl w:val="0"/>
                <w:numId w:val="16"/>
              </w:numPr>
              <w:shd w:val="clear" w:color="auto" w:fill="FFFFFF"/>
              <w:ind w:hanging="29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</w:rPr>
              <w:t>создание работающего ПО с привлечением методов верификации, кодирования и тестирования компонентов</w:t>
            </w:r>
          </w:p>
          <w:p w:rsidR="00B67068" w:rsidRPr="00B67068" w:rsidRDefault="00B67068" w:rsidP="00F6462C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B67068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2"/>
                <w:szCs w:val="22"/>
              </w:rPr>
              <w:t>Целью стадии сопровождение является:</w:t>
            </w:r>
          </w:p>
          <w:p w:rsidR="00B67068" w:rsidRPr="00B67068" w:rsidRDefault="00B67068" w:rsidP="00990DFF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993"/>
              </w:tabs>
              <w:ind w:left="851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формирование требований к системе</w:t>
            </w:r>
          </w:p>
          <w:p w:rsidR="00B67068" w:rsidRPr="00B67068" w:rsidRDefault="00B67068" w:rsidP="00990DFF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993"/>
              </w:tabs>
              <w:ind w:left="851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устранение недостатков и модернизация системы</w:t>
            </w:r>
          </w:p>
          <w:p w:rsidR="00B67068" w:rsidRPr="00B67068" w:rsidRDefault="00B67068" w:rsidP="00990DFF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993"/>
              </w:tabs>
              <w:ind w:left="851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разработка предварительных общих решений</w:t>
            </w:r>
          </w:p>
          <w:p w:rsidR="00B67068" w:rsidRPr="00B67068" w:rsidRDefault="00B67068" w:rsidP="00990DFF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720"/>
                <w:tab w:val="num" w:pos="993"/>
              </w:tabs>
              <w:ind w:left="851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установка и проверка работоспособности системы</w:t>
            </w:r>
          </w:p>
          <w:p w:rsidR="00B67068" w:rsidRPr="00B67068" w:rsidRDefault="00B67068" w:rsidP="00F6462C">
            <w:pPr>
              <w:pStyle w:val="p1"/>
              <w:shd w:val="clear" w:color="auto" w:fill="F7FBFC"/>
              <w:spacing w:before="0" w:beforeAutospacing="0" w:after="0" w:afterAutospacing="0"/>
              <w:rPr>
                <w:sz w:val="22"/>
                <w:szCs w:val="22"/>
              </w:rPr>
            </w:pPr>
            <w:r w:rsidRPr="00B67068">
              <w:rPr>
                <w:rFonts w:eastAsiaTheme="majorEastAsia"/>
                <w:b/>
                <w:bCs/>
                <w:spacing w:val="-2"/>
                <w:sz w:val="22"/>
                <w:szCs w:val="22"/>
                <w:lang w:eastAsia="en-US"/>
              </w:rPr>
              <w:t xml:space="preserve">На основе чего разрабатываются основные требования к будущему проекту ИС и составляется </w:t>
            </w:r>
            <w:r w:rsidRPr="00B67068">
              <w:rPr>
                <w:rStyle w:val="s1"/>
                <w:sz w:val="22"/>
                <w:szCs w:val="22"/>
              </w:rPr>
              <w:t>«Техническое задание»?</w:t>
            </w:r>
          </w:p>
          <w:p w:rsidR="00B67068" w:rsidRPr="00B67068" w:rsidRDefault="00B67068" w:rsidP="00990DFF">
            <w:pPr>
              <w:pStyle w:val="p4"/>
              <w:numPr>
                <w:ilvl w:val="0"/>
                <w:numId w:val="21"/>
              </w:numPr>
              <w:shd w:val="clear" w:color="auto" w:fill="F7FBFC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67068">
              <w:rPr>
                <w:sz w:val="22"/>
                <w:szCs w:val="22"/>
              </w:rPr>
              <w:t>Технорабочий</w:t>
            </w:r>
            <w:proofErr w:type="spellEnd"/>
            <w:r w:rsidRPr="00B67068">
              <w:rPr>
                <w:sz w:val="22"/>
                <w:szCs w:val="22"/>
              </w:rPr>
              <w:t xml:space="preserve"> проект (ТРП)</w:t>
            </w:r>
          </w:p>
          <w:p w:rsidR="00B67068" w:rsidRPr="00B67068" w:rsidRDefault="00B67068" w:rsidP="00990DFF">
            <w:pPr>
              <w:pStyle w:val="p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</w:pPr>
            <w:r w:rsidRPr="00B67068">
              <w:rPr>
                <w:b/>
                <w:sz w:val="22"/>
                <w:szCs w:val="22"/>
              </w:rPr>
              <w:t>Технико-экономическое обоснование проектных решений (ТЭО)</w:t>
            </w:r>
          </w:p>
          <w:p w:rsidR="00B67068" w:rsidRPr="00B67068" w:rsidRDefault="00B67068" w:rsidP="00990DFF">
            <w:pPr>
              <w:pStyle w:val="p4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</w:pPr>
            <w:r w:rsidRPr="00B67068">
              <w:rPr>
                <w:sz w:val="22"/>
                <w:szCs w:val="22"/>
              </w:rPr>
              <w:t>Эскизный проект</w:t>
            </w:r>
          </w:p>
          <w:p w:rsidR="00B67068" w:rsidRPr="00B67068" w:rsidRDefault="00B67068" w:rsidP="00CB3B02">
            <w:pPr>
              <w:pStyle w:val="a9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67068">
              <w:rPr>
                <w:b/>
                <w:sz w:val="22"/>
                <w:szCs w:val="22"/>
              </w:rPr>
              <w:t>Гипертекст — это...</w:t>
            </w:r>
          </w:p>
          <w:p w:rsidR="00B67068" w:rsidRPr="00B67068" w:rsidRDefault="00B67068" w:rsidP="00990DFF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ind w:left="567" w:hanging="283"/>
              <w:rPr>
                <w:bCs/>
                <w:sz w:val="22"/>
                <w:szCs w:val="22"/>
              </w:rPr>
            </w:pPr>
            <w:r w:rsidRPr="00B67068">
              <w:rPr>
                <w:sz w:val="22"/>
                <w:szCs w:val="22"/>
              </w:rPr>
              <w:t>очень большой текст</w:t>
            </w:r>
          </w:p>
          <w:p w:rsidR="00B67068" w:rsidRPr="00B67068" w:rsidRDefault="00B67068" w:rsidP="00990DFF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ind w:left="567" w:hanging="283"/>
              <w:rPr>
                <w:b/>
                <w:bCs/>
                <w:sz w:val="22"/>
                <w:szCs w:val="22"/>
              </w:rPr>
            </w:pPr>
            <w:r w:rsidRPr="00B67068">
              <w:rPr>
                <w:b/>
                <w:sz w:val="22"/>
                <w:szCs w:val="22"/>
              </w:rPr>
              <w:t>структурированный текст, в котором могут осуществляться переходы по выделенным меткам</w:t>
            </w:r>
          </w:p>
          <w:p w:rsidR="00B67068" w:rsidRPr="00B67068" w:rsidRDefault="00B67068" w:rsidP="00990DFF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ind w:left="567" w:hanging="283"/>
              <w:rPr>
                <w:rFonts w:eastAsiaTheme="minorHAnsi"/>
                <w:sz w:val="22"/>
                <w:szCs w:val="22"/>
                <w:lang w:eastAsia="en-US"/>
              </w:rPr>
            </w:pPr>
            <w:r w:rsidRPr="00B67068">
              <w:rPr>
                <w:sz w:val="22"/>
                <w:szCs w:val="22"/>
              </w:rPr>
              <w:t xml:space="preserve">текст, набранный на компьютере </w:t>
            </w:r>
          </w:p>
          <w:p w:rsidR="00B67068" w:rsidRPr="00B67068" w:rsidRDefault="00B67068" w:rsidP="00990DFF">
            <w:pPr>
              <w:pStyle w:val="a9"/>
              <w:numPr>
                <w:ilvl w:val="0"/>
                <w:numId w:val="30"/>
              </w:numPr>
              <w:spacing w:before="0" w:beforeAutospacing="0" w:after="0" w:afterAutospacing="0"/>
              <w:ind w:left="567" w:hanging="283"/>
              <w:rPr>
                <w:rFonts w:eastAsiaTheme="minorHAnsi"/>
                <w:sz w:val="22"/>
                <w:szCs w:val="22"/>
                <w:lang w:eastAsia="en-US"/>
              </w:rPr>
            </w:pPr>
            <w:r w:rsidRPr="00B67068">
              <w:rPr>
                <w:sz w:val="22"/>
                <w:szCs w:val="22"/>
              </w:rPr>
              <w:t>текст, в котором используется шрифт большого размера</w:t>
            </w:r>
          </w:p>
        </w:tc>
      </w:tr>
      <w:tr w:rsidR="00B67068" w:rsidRPr="00B67068" w:rsidTr="00B67068">
        <w:trPr>
          <w:trHeight w:val="1356"/>
        </w:trPr>
        <w:tc>
          <w:tcPr>
            <w:tcW w:w="10377" w:type="dxa"/>
          </w:tcPr>
          <w:p w:rsidR="00B67068" w:rsidRPr="00B67068" w:rsidRDefault="00B67068" w:rsidP="00ED646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Первым шагом в проектировании информационных систем является: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видеоконференция 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формальное описание предметной области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концептуализм</w:t>
            </w:r>
          </w:p>
          <w:p w:rsidR="00B67068" w:rsidRPr="00B67068" w:rsidRDefault="00B67068" w:rsidP="00ED64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7068" w:rsidRPr="00B67068" w:rsidRDefault="00B67068" w:rsidP="00ED6462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рисунке представлена</w:t>
            </w: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 модель жизненного цикла</w:t>
            </w:r>
            <w:r w:rsidRPr="00B67068">
              <w:t xml:space="preserve"> </w:t>
            </w: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информационной системы</w:t>
            </w:r>
          </w:p>
          <w:p w:rsidR="00B67068" w:rsidRPr="00B67068" w:rsidRDefault="00B67068" w:rsidP="00ED646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noProof/>
                <w:lang w:eastAsia="ru-RU"/>
              </w:rPr>
              <w:drawing>
                <wp:inline distT="0" distB="0" distL="0" distR="0" wp14:anchorId="4FA58375" wp14:editId="1BB1076F">
                  <wp:extent cx="4271645" cy="1501140"/>
                  <wp:effectExtent l="0" t="0" r="0" b="3810"/>
                  <wp:docPr id="2" name="Рисунок 2" descr="https://pandia.ru/text/80/349/images/image002_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ndia.ru/text/80/349/images/image002_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068" w:rsidRPr="00B67068" w:rsidRDefault="00B67068" w:rsidP="00ED6462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каскадная </w:t>
            </w:r>
          </w:p>
          <w:p w:rsidR="00B67068" w:rsidRPr="00B67068" w:rsidRDefault="00B67068" w:rsidP="002226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lang w:eastAsia="ru-RU"/>
              </w:rPr>
              <w:t>Модель ЖЦ ИС, в рамках которой стадия приемо-сдаточных испытаний основана на результатах анализа требований к ИС – это: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17"/>
              </w:numPr>
              <w:shd w:val="clear" w:color="auto" w:fill="FFFFFF"/>
              <w:ind w:left="709" w:hanging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lang w:eastAsia="ru-RU"/>
              </w:rPr>
              <w:t>каскадная модель ЖЦ ИС;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17"/>
              </w:numPr>
              <w:shd w:val="clear" w:color="auto" w:fill="FFFFFF"/>
              <w:ind w:left="709" w:hanging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lang w:eastAsia="ru-RU"/>
              </w:rPr>
              <w:t>спиральная модель ЖЦ ИС;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17"/>
              </w:numPr>
              <w:shd w:val="clear" w:color="auto" w:fill="FFFFFF"/>
              <w:ind w:left="709" w:hanging="2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модель разработки через тестирование (</w:t>
            </w:r>
            <w:r w:rsidRPr="00B6706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</w:t>
            </w:r>
            <w:r w:rsidRPr="00B670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-модель)</w:t>
            </w:r>
          </w:p>
          <w:p w:rsidR="00B67068" w:rsidRPr="00B67068" w:rsidRDefault="00B67068" w:rsidP="00CB3B02">
            <w:pPr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 xml:space="preserve">Какую из приведенных далее задач с точки зрения клиента можно выполнить с помощью </w:t>
            </w:r>
            <w:proofErr w:type="spellStart"/>
            <w:r w:rsidRPr="00B67068">
              <w:rPr>
                <w:rFonts w:ascii="Times New Roman" w:hAnsi="Times New Roman" w:cs="Times New Roman"/>
                <w:b/>
              </w:rPr>
              <w:t>JavaScript</w:t>
            </w:r>
            <w:proofErr w:type="spellEnd"/>
            <w:r w:rsidRPr="00B67068">
              <w:rPr>
                <w:rFonts w:ascii="Times New Roman" w:hAnsi="Times New Roman" w:cs="Times New Roman"/>
                <w:b/>
              </w:rPr>
              <w:t>?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7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Воспроизведение музыки.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7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 xml:space="preserve">Средство подсчета посетителей </w:t>
            </w:r>
            <w:proofErr w:type="spellStart"/>
            <w:r w:rsidRPr="00B67068">
              <w:rPr>
                <w:rFonts w:ascii="Times New Roman" w:hAnsi="Times New Roman" w:cs="Times New Roman"/>
              </w:rPr>
              <w:t>Web</w:t>
            </w:r>
            <w:proofErr w:type="spellEnd"/>
            <w:r w:rsidRPr="00B67068">
              <w:rPr>
                <w:rFonts w:ascii="Times New Roman" w:hAnsi="Times New Roman" w:cs="Times New Roman"/>
              </w:rPr>
              <w:t>-узла.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7"/>
              </w:numPr>
              <w:ind w:left="709" w:hanging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</w:rPr>
              <w:t>Калькулятор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7"/>
              </w:numPr>
              <w:ind w:left="709" w:hanging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  <w:b/>
              </w:rPr>
              <w:t>Все из перечисленного.</w:t>
            </w:r>
          </w:p>
          <w:p w:rsidR="00B67068" w:rsidRPr="00B67068" w:rsidRDefault="00B67068" w:rsidP="00CB3B0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HTML-документ может иметь расширения: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8"/>
              </w:numPr>
              <w:shd w:val="clear" w:color="auto" w:fill="FFFFFF"/>
              <w:ind w:left="709" w:hanging="142"/>
              <w:rPr>
                <w:rFonts w:ascii="Times New Roman" w:hAnsi="Times New Roman" w:cs="Times New Roman"/>
              </w:rPr>
            </w:pPr>
            <w:proofErr w:type="spellStart"/>
            <w:r w:rsidRPr="00B67068">
              <w:rPr>
                <w:rFonts w:ascii="Times New Roman" w:hAnsi="Times New Roman" w:cs="Times New Roman"/>
              </w:rPr>
              <w:t>html</w:t>
            </w:r>
            <w:proofErr w:type="spellEnd"/>
          </w:p>
          <w:p w:rsidR="00B67068" w:rsidRPr="00B67068" w:rsidRDefault="00B67068" w:rsidP="00990DFF">
            <w:pPr>
              <w:pStyle w:val="a6"/>
              <w:numPr>
                <w:ilvl w:val="0"/>
                <w:numId w:val="28"/>
              </w:numPr>
              <w:shd w:val="clear" w:color="auto" w:fill="FFFFFF"/>
              <w:ind w:left="709" w:hanging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67068">
              <w:rPr>
                <w:rFonts w:ascii="Times New Roman" w:hAnsi="Times New Roman" w:cs="Times New Roman"/>
                <w:b/>
              </w:rPr>
              <w:lastRenderedPageBreak/>
              <w:t>html</w:t>
            </w:r>
            <w:proofErr w:type="spellEnd"/>
            <w:r w:rsidRPr="00B67068">
              <w:rPr>
                <w:rFonts w:ascii="Times New Roman" w:hAnsi="Times New Roman" w:cs="Times New Roman"/>
                <w:b/>
              </w:rPr>
              <w:t xml:space="preserve"> или .</w:t>
            </w:r>
            <w:proofErr w:type="spellStart"/>
            <w:r w:rsidRPr="00B67068">
              <w:rPr>
                <w:rFonts w:ascii="Times New Roman" w:hAnsi="Times New Roman" w:cs="Times New Roman"/>
                <w:b/>
              </w:rPr>
              <w:t>htm</w:t>
            </w:r>
            <w:proofErr w:type="spellEnd"/>
          </w:p>
          <w:p w:rsidR="00B67068" w:rsidRPr="00B67068" w:rsidRDefault="00B67068" w:rsidP="00990DFF">
            <w:pPr>
              <w:pStyle w:val="a6"/>
              <w:numPr>
                <w:ilvl w:val="0"/>
                <w:numId w:val="28"/>
              </w:numPr>
              <w:shd w:val="clear" w:color="auto" w:fill="FFFFFF"/>
              <w:ind w:left="709" w:hanging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67068">
              <w:rPr>
                <w:rFonts w:ascii="Times New Roman" w:hAnsi="Times New Roman" w:cs="Times New Roman"/>
              </w:rPr>
              <w:t>html</w:t>
            </w:r>
            <w:proofErr w:type="spellEnd"/>
            <w:r w:rsidRPr="00B67068">
              <w:rPr>
                <w:rFonts w:ascii="Times New Roman" w:hAnsi="Times New Roman" w:cs="Times New Roman"/>
              </w:rPr>
              <w:t xml:space="preserve"> или .</w:t>
            </w:r>
            <w:proofErr w:type="spellStart"/>
            <w:r w:rsidRPr="00B67068">
              <w:rPr>
                <w:rFonts w:ascii="Times New Roman" w:hAnsi="Times New Roman" w:cs="Times New Roman"/>
              </w:rPr>
              <w:t>txt</w:t>
            </w:r>
            <w:proofErr w:type="spellEnd"/>
          </w:p>
          <w:p w:rsidR="00B67068" w:rsidRPr="00B67068" w:rsidRDefault="00B67068" w:rsidP="00CB3B0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В HTML не существует … тэгов.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9"/>
              </w:numPr>
              <w:shd w:val="clear" w:color="auto" w:fill="FFFFFF"/>
              <w:ind w:left="709"/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Одиночных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9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</w:rPr>
              <w:t>Парных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9"/>
              </w:numPr>
              <w:shd w:val="clear" w:color="auto" w:fill="FFFFFF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hAnsi="Times New Roman" w:cs="Times New Roman"/>
                <w:b/>
              </w:rPr>
              <w:t>Тройных</w:t>
            </w:r>
          </w:p>
        </w:tc>
      </w:tr>
      <w:tr w:rsidR="00B67068" w:rsidRPr="00B67068" w:rsidTr="00B67068">
        <w:trPr>
          <w:trHeight w:val="1356"/>
        </w:trPr>
        <w:tc>
          <w:tcPr>
            <w:tcW w:w="10377" w:type="dxa"/>
          </w:tcPr>
          <w:p w:rsidR="00B67068" w:rsidRPr="00B67068" w:rsidRDefault="00B67068" w:rsidP="00ED646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Язык HTML предназначен для создания ________________ </w:t>
            </w: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документов</w:t>
            </w:r>
          </w:p>
          <w:p w:rsidR="00B67068" w:rsidRPr="00B67068" w:rsidRDefault="00B67068" w:rsidP="00ED646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гипертекстовых</w:t>
            </w:r>
          </w:p>
          <w:p w:rsidR="00B67068" w:rsidRPr="00B67068" w:rsidRDefault="00B67068" w:rsidP="00ED646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 означает понятие </w:t>
            </w:r>
            <w:proofErr w:type="spellStart"/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юзабилити</w:t>
            </w:r>
            <w:proofErr w:type="spellEnd"/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? 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документ, описанный на языке HTML 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это качественный признак, который определяет, насколько интерфейс пользователя легок в использовании 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документ, содержащий видимые ссылки на другой документ, на другие информационные ресурсы или места в текущем документе</w:t>
            </w:r>
          </w:p>
          <w:p w:rsidR="00B67068" w:rsidRPr="00B67068" w:rsidRDefault="00B67068" w:rsidP="002226FE">
            <w:pPr>
              <w:tabs>
                <w:tab w:val="left" w:pos="276"/>
              </w:tabs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Результатом этапа формирование требований к ИС является: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B67068">
              <w:rPr>
                <w:rFonts w:ascii="Times New Roman" w:hAnsi="Times New Roman" w:cs="Times New Roman"/>
                <w:b/>
              </w:rPr>
              <w:t>техническое задание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B67068">
              <w:rPr>
                <w:rFonts w:ascii="Times New Roman" w:hAnsi="Times New Roman" w:cs="Times New Roman"/>
              </w:rPr>
              <w:t>технико-экономическое обоснование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68">
              <w:rPr>
                <w:rFonts w:ascii="Times New Roman" w:hAnsi="Times New Roman" w:cs="Times New Roman"/>
              </w:rPr>
              <w:t>акт завершения работ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68">
              <w:rPr>
                <w:rFonts w:ascii="Times New Roman" w:hAnsi="Times New Roman" w:cs="Times New Roman"/>
              </w:rPr>
              <w:t>образ и границы проекта</w:t>
            </w:r>
          </w:p>
          <w:p w:rsidR="00B67068" w:rsidRPr="00B67068" w:rsidRDefault="00B67068" w:rsidP="00F6462C">
            <w:pPr>
              <w:rPr>
                <w:rFonts w:ascii="Times New Roman" w:hAnsi="Times New Roman" w:cs="Times New Roman"/>
                <w:b/>
                <w:bCs/>
              </w:rPr>
            </w:pPr>
            <w:r w:rsidRPr="00B67068">
              <w:rPr>
                <w:rFonts w:ascii="Times New Roman" w:hAnsi="Times New Roman" w:cs="Times New Roman"/>
                <w:b/>
                <w:bCs/>
              </w:rPr>
              <w:t xml:space="preserve">Руководство пользователя 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2"/>
              </w:numPr>
              <w:ind w:hanging="266"/>
              <w:rPr>
                <w:rFonts w:ascii="Times New Roman" w:hAnsi="Times New Roman" w:cs="Times New Roman"/>
                <w:b/>
                <w:bCs/>
              </w:rPr>
            </w:pPr>
            <w:r w:rsidRPr="00B67068">
              <w:rPr>
                <w:rFonts w:ascii="Times New Roman" w:hAnsi="Times New Roman" w:cs="Times New Roman"/>
                <w:b/>
                <w:bCs/>
              </w:rPr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2"/>
              </w:numPr>
              <w:ind w:hanging="266"/>
              <w:rPr>
                <w:rFonts w:ascii="Times New Roman" w:hAnsi="Times New Roman" w:cs="Times New Roman"/>
                <w:bCs/>
              </w:rPr>
            </w:pPr>
            <w:r w:rsidRPr="00B67068">
              <w:rPr>
                <w:rFonts w:ascii="Times New Roman" w:hAnsi="Times New Roman" w:cs="Times New Roman"/>
                <w:bCs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2"/>
              </w:numPr>
              <w:ind w:hanging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B67068">
              <w:rPr>
                <w:rFonts w:ascii="Times New Roman" w:hAnsi="Times New Roman" w:cs="Times New Roman"/>
                <w:bCs/>
              </w:rPr>
              <w:t>сведения для эксплуатации настроенной программы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2"/>
              </w:numPr>
              <w:ind w:hanging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B67068">
              <w:rPr>
                <w:rFonts w:ascii="Times New Roman" w:hAnsi="Times New Roman" w:cs="Times New Roman"/>
                <w:bCs/>
              </w:rPr>
              <w:t>описание синтаксиса и семантики языка, используемого в программе</w:t>
            </w:r>
          </w:p>
          <w:p w:rsidR="00B67068" w:rsidRPr="00B67068" w:rsidRDefault="00B67068" w:rsidP="00F6462C">
            <w:pPr>
              <w:rPr>
                <w:rFonts w:ascii="Times New Roman" w:hAnsi="Times New Roman" w:cs="Times New Roman"/>
                <w:b/>
                <w:bCs/>
              </w:rPr>
            </w:pPr>
            <w:r w:rsidRPr="00B67068">
              <w:rPr>
                <w:rFonts w:ascii="Times New Roman" w:hAnsi="Times New Roman" w:cs="Times New Roman"/>
                <w:b/>
                <w:bCs/>
              </w:rPr>
              <w:t>Руководство программиста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3"/>
              </w:numPr>
              <w:ind w:left="709" w:hanging="283"/>
              <w:rPr>
                <w:rFonts w:ascii="Times New Roman" w:hAnsi="Times New Roman" w:cs="Times New Roman"/>
                <w:bCs/>
              </w:rPr>
            </w:pPr>
            <w:r w:rsidRPr="00B67068">
              <w:rPr>
                <w:rFonts w:ascii="Times New Roman" w:hAnsi="Times New Roman" w:cs="Times New Roman"/>
                <w:bCs/>
              </w:rPr>
              <w:t>документ, служащий для обеспечения необходимой информацией для самостоятельной работы с программой или автоматизированной системой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3"/>
              </w:numPr>
              <w:ind w:left="709" w:hanging="283"/>
              <w:rPr>
                <w:rFonts w:ascii="Times New Roman" w:hAnsi="Times New Roman" w:cs="Times New Roman"/>
                <w:bCs/>
              </w:rPr>
            </w:pPr>
            <w:r w:rsidRPr="00B67068">
              <w:rPr>
                <w:rFonts w:ascii="Times New Roman" w:hAnsi="Times New Roman" w:cs="Times New Roman"/>
                <w:bCs/>
              </w:rPr>
              <w:t xml:space="preserve">содержит описание настройки системы, описание необходимых регулярных процедур по поддержке корректной работы системы 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3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67068">
              <w:rPr>
                <w:rFonts w:ascii="Times New Roman" w:hAnsi="Times New Roman" w:cs="Times New Roman"/>
                <w:b/>
                <w:bCs/>
              </w:rPr>
              <w:t>сведения для эксплуатации настроенной программы</w:t>
            </w:r>
          </w:p>
          <w:p w:rsidR="00B67068" w:rsidRPr="00B67068" w:rsidRDefault="00B67068" w:rsidP="00990DFF">
            <w:pPr>
              <w:pStyle w:val="a6"/>
              <w:numPr>
                <w:ilvl w:val="0"/>
                <w:numId w:val="23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67068">
              <w:rPr>
                <w:rFonts w:ascii="Times New Roman" w:hAnsi="Times New Roman" w:cs="Times New Roman"/>
                <w:bCs/>
              </w:rPr>
              <w:t>описание синтаксиса и семантики языка, используемого в программе</w:t>
            </w:r>
          </w:p>
          <w:p w:rsidR="00B67068" w:rsidRPr="00B67068" w:rsidRDefault="00B67068" w:rsidP="00CB3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B02" w:rsidRPr="00B67068" w:rsidRDefault="00CB3B02"/>
    <w:p w:rsidR="00CB3B02" w:rsidRPr="00B67068" w:rsidRDefault="00CB3B02">
      <w:r w:rsidRPr="00B67068">
        <w:br w:type="page"/>
      </w:r>
    </w:p>
    <w:p w:rsidR="00CB3B02" w:rsidRPr="00B67068" w:rsidRDefault="00CB3B02"/>
    <w:tbl>
      <w:tblPr>
        <w:tblStyle w:val="a3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77"/>
      </w:tblGrid>
      <w:tr w:rsidR="00B67068" w:rsidRPr="00B67068" w:rsidTr="00B67068">
        <w:trPr>
          <w:trHeight w:val="1356"/>
        </w:trPr>
        <w:tc>
          <w:tcPr>
            <w:tcW w:w="10377" w:type="dxa"/>
          </w:tcPr>
          <w:p w:rsidR="00B67068" w:rsidRPr="00B67068" w:rsidRDefault="00B67068" w:rsidP="00ED64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Инструментальные информационные технологии предназначены для:</w:t>
            </w: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проектирования современных новых информационных технологий  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удаленного обмена информацией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последовательной во времени переработки входной информации в выходную информацию</w:t>
            </w:r>
          </w:p>
        </w:tc>
      </w:tr>
      <w:tr w:rsidR="00B67068" w:rsidRPr="00B67068" w:rsidTr="00B67068">
        <w:trPr>
          <w:trHeight w:val="1356"/>
        </w:trPr>
        <w:tc>
          <w:tcPr>
            <w:tcW w:w="10377" w:type="dxa"/>
          </w:tcPr>
          <w:p w:rsidR="00B67068" w:rsidRPr="00B67068" w:rsidRDefault="00B67068" w:rsidP="00ED646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Первым шагом в проектировании информационных систем является: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видеоконференция 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формальное описание предметной области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концептуализм</w:t>
            </w:r>
          </w:p>
          <w:p w:rsidR="00B67068" w:rsidRPr="00B67068" w:rsidRDefault="00B67068" w:rsidP="00ED64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7068" w:rsidRPr="00B67068" w:rsidRDefault="00B67068" w:rsidP="00ED6462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рисунке представлена</w:t>
            </w: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____________ модель жизненного цикла</w:t>
            </w:r>
            <w:r w:rsidRPr="00B67068">
              <w:t xml:space="preserve"> </w:t>
            </w: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информационной системы</w:t>
            </w:r>
          </w:p>
          <w:p w:rsidR="00B67068" w:rsidRPr="00B67068" w:rsidRDefault="00B67068" w:rsidP="00ED646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noProof/>
                <w:lang w:eastAsia="ru-RU"/>
              </w:rPr>
              <w:drawing>
                <wp:inline distT="0" distB="0" distL="0" distR="0" wp14:anchorId="0F9D32F0" wp14:editId="1CB7E8D2">
                  <wp:extent cx="4271645" cy="1501140"/>
                  <wp:effectExtent l="0" t="0" r="0" b="3810"/>
                  <wp:docPr id="3" name="Рисунок 3" descr="https://pandia.ru/text/80/349/images/image002_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ndia.ru/text/80/349/images/image002_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1645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068" w:rsidRPr="00B67068" w:rsidRDefault="00B67068" w:rsidP="00ED6462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Ответ: каскадная </w:t>
            </w:r>
          </w:p>
          <w:p w:rsidR="00B67068" w:rsidRPr="00B67068" w:rsidRDefault="00B67068" w:rsidP="00ED64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7068" w:rsidRPr="00B67068" w:rsidTr="00B67068">
        <w:trPr>
          <w:trHeight w:val="1356"/>
        </w:trPr>
        <w:tc>
          <w:tcPr>
            <w:tcW w:w="10377" w:type="dxa"/>
          </w:tcPr>
          <w:p w:rsidR="00B67068" w:rsidRPr="00B67068" w:rsidRDefault="00B67068" w:rsidP="00ED646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Язык HTML предназначен для создания ________________ </w:t>
            </w: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документов</w:t>
            </w:r>
          </w:p>
          <w:p w:rsidR="00B67068" w:rsidRPr="00B67068" w:rsidRDefault="00B67068" w:rsidP="00ED646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гипертекстовых</w:t>
            </w:r>
          </w:p>
          <w:p w:rsidR="00B67068" w:rsidRPr="00B67068" w:rsidRDefault="00B67068" w:rsidP="00ED646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68" w:rsidRPr="00B67068" w:rsidRDefault="00B67068" w:rsidP="00ED646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 означает понятие </w:t>
            </w:r>
            <w:proofErr w:type="spellStart"/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юзабилити</w:t>
            </w:r>
            <w:proofErr w:type="spellEnd"/>
            <w:r w:rsidRPr="00B67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? 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документ, описанный на языке HTML 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это качественный признак, который определяет, насколько интерфейс пользователя легок в использовании </w:t>
            </w:r>
          </w:p>
          <w:p w:rsidR="00B67068" w:rsidRPr="00B67068" w:rsidRDefault="00B67068" w:rsidP="00B67068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документ, содержащий видимые ссылки на другой документ, на другие информационные ресурсы или места в текущем документе</w:t>
            </w:r>
          </w:p>
        </w:tc>
      </w:tr>
    </w:tbl>
    <w:p w:rsidR="00460AC1" w:rsidRPr="00B67068" w:rsidRDefault="00460AC1" w:rsidP="00930BEB">
      <w:pPr>
        <w:rPr>
          <w:rFonts w:ascii="Times New Roman" w:hAnsi="Times New Roman" w:cs="Times New Roman"/>
          <w:sz w:val="24"/>
          <w:szCs w:val="24"/>
        </w:rPr>
      </w:pPr>
    </w:p>
    <w:sectPr w:rsidR="00460AC1" w:rsidRPr="00B67068" w:rsidSect="009815D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6EB8"/>
    <w:multiLevelType w:val="hybridMultilevel"/>
    <w:tmpl w:val="CDB4072C"/>
    <w:lvl w:ilvl="0" w:tplc="2594F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2C81"/>
    <w:multiLevelType w:val="hybridMultilevel"/>
    <w:tmpl w:val="304C3BD2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DAC"/>
    <w:multiLevelType w:val="hybridMultilevel"/>
    <w:tmpl w:val="FA9A84A8"/>
    <w:lvl w:ilvl="0" w:tplc="94702C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409FD"/>
    <w:multiLevelType w:val="hybridMultilevel"/>
    <w:tmpl w:val="C938DD04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550C"/>
    <w:multiLevelType w:val="hybridMultilevel"/>
    <w:tmpl w:val="C59EFA6A"/>
    <w:lvl w:ilvl="0" w:tplc="E38C23EC">
      <w:start w:val="1"/>
      <w:numFmt w:val="decimal"/>
      <w:lvlText w:val="%1."/>
      <w:lvlJc w:val="right"/>
      <w:pPr>
        <w:ind w:left="1287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867430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4312A"/>
    <w:multiLevelType w:val="multilevel"/>
    <w:tmpl w:val="34FC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66AA0"/>
    <w:multiLevelType w:val="hybridMultilevel"/>
    <w:tmpl w:val="9150557A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357020C"/>
    <w:multiLevelType w:val="hybridMultilevel"/>
    <w:tmpl w:val="1D90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22ED4"/>
    <w:multiLevelType w:val="hybridMultilevel"/>
    <w:tmpl w:val="64707742"/>
    <w:lvl w:ilvl="0" w:tplc="90A8E8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340E4"/>
    <w:multiLevelType w:val="hybridMultilevel"/>
    <w:tmpl w:val="3C26E490"/>
    <w:lvl w:ilvl="0" w:tplc="94702C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3B210B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E1020"/>
    <w:multiLevelType w:val="hybridMultilevel"/>
    <w:tmpl w:val="B0D8F2BE"/>
    <w:lvl w:ilvl="0" w:tplc="E38C23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042906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43DFD"/>
    <w:multiLevelType w:val="hybridMultilevel"/>
    <w:tmpl w:val="8A987850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36538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75A3A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0DF7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51519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F5D5A"/>
    <w:multiLevelType w:val="hybridMultilevel"/>
    <w:tmpl w:val="E782F2C0"/>
    <w:lvl w:ilvl="0" w:tplc="78304B3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135409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F19DF"/>
    <w:multiLevelType w:val="hybridMultilevel"/>
    <w:tmpl w:val="9CACFA8C"/>
    <w:lvl w:ilvl="0" w:tplc="94702C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DA580C"/>
    <w:multiLevelType w:val="hybridMultilevel"/>
    <w:tmpl w:val="1D90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A48A3"/>
    <w:multiLevelType w:val="hybridMultilevel"/>
    <w:tmpl w:val="E08623F6"/>
    <w:lvl w:ilvl="0" w:tplc="DBBEAC5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87B6E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76BC2"/>
    <w:multiLevelType w:val="hybridMultilevel"/>
    <w:tmpl w:val="64D81AEE"/>
    <w:lvl w:ilvl="0" w:tplc="03B2047E">
      <w:start w:val="1"/>
      <w:numFmt w:val="decimal"/>
      <w:lvlText w:val="%1."/>
      <w:lvlJc w:val="right"/>
      <w:pPr>
        <w:ind w:left="1174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 w15:restartNumberingAfterBreak="0">
    <w:nsid w:val="55D218FD"/>
    <w:multiLevelType w:val="multilevel"/>
    <w:tmpl w:val="8654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394B77"/>
    <w:multiLevelType w:val="hybridMultilevel"/>
    <w:tmpl w:val="9144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B37F3"/>
    <w:multiLevelType w:val="hybridMultilevel"/>
    <w:tmpl w:val="E782F2C0"/>
    <w:lvl w:ilvl="0" w:tplc="78304B3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D6515D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93E6E"/>
    <w:multiLevelType w:val="hybridMultilevel"/>
    <w:tmpl w:val="C938DD04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E745B"/>
    <w:multiLevelType w:val="hybridMultilevel"/>
    <w:tmpl w:val="304C3BD2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C4C80"/>
    <w:multiLevelType w:val="multilevel"/>
    <w:tmpl w:val="34FC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5E43DA"/>
    <w:multiLevelType w:val="hybridMultilevel"/>
    <w:tmpl w:val="9CACFA8C"/>
    <w:lvl w:ilvl="0" w:tplc="94702C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7C1101"/>
    <w:multiLevelType w:val="hybridMultilevel"/>
    <w:tmpl w:val="37AAE698"/>
    <w:lvl w:ilvl="0" w:tplc="F886EE7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22092"/>
    <w:multiLevelType w:val="hybridMultilevel"/>
    <w:tmpl w:val="709EDFF8"/>
    <w:lvl w:ilvl="0" w:tplc="E38C23EC">
      <w:start w:val="1"/>
      <w:numFmt w:val="decimal"/>
      <w:lvlText w:val="%1."/>
      <w:lvlJc w:val="right"/>
      <w:pPr>
        <w:ind w:left="1571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4B76DFD"/>
    <w:multiLevelType w:val="hybridMultilevel"/>
    <w:tmpl w:val="8E82A8E2"/>
    <w:lvl w:ilvl="0" w:tplc="D9A8A7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C484F"/>
    <w:multiLevelType w:val="hybridMultilevel"/>
    <w:tmpl w:val="98B4C648"/>
    <w:lvl w:ilvl="0" w:tplc="379022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24"/>
  </w:num>
  <w:num w:numId="4">
    <w:abstractNumId w:val="31"/>
  </w:num>
  <w:num w:numId="5">
    <w:abstractNumId w:val="15"/>
  </w:num>
  <w:num w:numId="6">
    <w:abstractNumId w:val="11"/>
  </w:num>
  <w:num w:numId="7">
    <w:abstractNumId w:val="13"/>
  </w:num>
  <w:num w:numId="8">
    <w:abstractNumId w:val="29"/>
  </w:num>
  <w:num w:numId="9">
    <w:abstractNumId w:val="3"/>
  </w:num>
  <w:num w:numId="10">
    <w:abstractNumId w:val="4"/>
  </w:num>
  <w:num w:numId="11">
    <w:abstractNumId w:val="12"/>
  </w:num>
  <w:num w:numId="12">
    <w:abstractNumId w:val="22"/>
  </w:num>
  <w:num w:numId="13">
    <w:abstractNumId w:val="28"/>
  </w:num>
  <w:num w:numId="14">
    <w:abstractNumId w:val="34"/>
  </w:num>
  <w:num w:numId="15">
    <w:abstractNumId w:val="23"/>
  </w:num>
  <w:num w:numId="16">
    <w:abstractNumId w:val="26"/>
  </w:num>
  <w:num w:numId="17">
    <w:abstractNumId w:val="9"/>
  </w:num>
  <w:num w:numId="18">
    <w:abstractNumId w:val="37"/>
  </w:num>
  <w:num w:numId="19">
    <w:abstractNumId w:val="0"/>
  </w:num>
  <w:num w:numId="20">
    <w:abstractNumId w:val="6"/>
  </w:num>
  <w:num w:numId="21">
    <w:abstractNumId w:val="32"/>
  </w:num>
  <w:num w:numId="22">
    <w:abstractNumId w:val="20"/>
  </w:num>
  <w:num w:numId="23">
    <w:abstractNumId w:val="25"/>
  </w:num>
  <w:num w:numId="24">
    <w:abstractNumId w:val="14"/>
  </w:num>
  <w:num w:numId="25">
    <w:abstractNumId w:val="35"/>
  </w:num>
  <w:num w:numId="26">
    <w:abstractNumId w:val="33"/>
  </w:num>
  <w:num w:numId="27">
    <w:abstractNumId w:val="2"/>
  </w:num>
  <w:num w:numId="28">
    <w:abstractNumId w:val="10"/>
  </w:num>
  <w:num w:numId="29">
    <w:abstractNumId w:val="36"/>
  </w:num>
  <w:num w:numId="30">
    <w:abstractNumId w:val="7"/>
  </w:num>
  <w:num w:numId="31">
    <w:abstractNumId w:val="16"/>
  </w:num>
  <w:num w:numId="32">
    <w:abstractNumId w:val="17"/>
  </w:num>
  <w:num w:numId="33">
    <w:abstractNumId w:val="30"/>
  </w:num>
  <w:num w:numId="34">
    <w:abstractNumId w:val="21"/>
  </w:num>
  <w:num w:numId="35">
    <w:abstractNumId w:val="19"/>
  </w:num>
  <w:num w:numId="36">
    <w:abstractNumId w:val="1"/>
  </w:num>
  <w:num w:numId="37">
    <w:abstractNumId w:val="5"/>
  </w:num>
  <w:num w:numId="38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82"/>
    <w:rsid w:val="000131DB"/>
    <w:rsid w:val="000E6F82"/>
    <w:rsid w:val="000F4255"/>
    <w:rsid w:val="00122D3D"/>
    <w:rsid w:val="0018577A"/>
    <w:rsid w:val="001A58B8"/>
    <w:rsid w:val="001E563E"/>
    <w:rsid w:val="002003EF"/>
    <w:rsid w:val="00220B94"/>
    <w:rsid w:val="002226FE"/>
    <w:rsid w:val="002320DC"/>
    <w:rsid w:val="002A0863"/>
    <w:rsid w:val="002A2EC6"/>
    <w:rsid w:val="002B7733"/>
    <w:rsid w:val="002E4170"/>
    <w:rsid w:val="002F6FD8"/>
    <w:rsid w:val="00313253"/>
    <w:rsid w:val="003348B9"/>
    <w:rsid w:val="00337DC3"/>
    <w:rsid w:val="003A06BF"/>
    <w:rsid w:val="004249A5"/>
    <w:rsid w:val="00455643"/>
    <w:rsid w:val="00460AC1"/>
    <w:rsid w:val="00551D41"/>
    <w:rsid w:val="00587DCD"/>
    <w:rsid w:val="00593B55"/>
    <w:rsid w:val="005E69AA"/>
    <w:rsid w:val="00601AD7"/>
    <w:rsid w:val="00606A73"/>
    <w:rsid w:val="00692D79"/>
    <w:rsid w:val="00713AED"/>
    <w:rsid w:val="007A6985"/>
    <w:rsid w:val="0082645E"/>
    <w:rsid w:val="00873F63"/>
    <w:rsid w:val="00890234"/>
    <w:rsid w:val="00904739"/>
    <w:rsid w:val="0090754F"/>
    <w:rsid w:val="00930BEB"/>
    <w:rsid w:val="00947F62"/>
    <w:rsid w:val="00954C36"/>
    <w:rsid w:val="0098026B"/>
    <w:rsid w:val="009815D4"/>
    <w:rsid w:val="00990DFF"/>
    <w:rsid w:val="009B1DAC"/>
    <w:rsid w:val="009F63EE"/>
    <w:rsid w:val="00A34E49"/>
    <w:rsid w:val="00A61926"/>
    <w:rsid w:val="00A76C5E"/>
    <w:rsid w:val="00A97874"/>
    <w:rsid w:val="00AA23B8"/>
    <w:rsid w:val="00AE7873"/>
    <w:rsid w:val="00B67068"/>
    <w:rsid w:val="00B67C15"/>
    <w:rsid w:val="00C14266"/>
    <w:rsid w:val="00C37A74"/>
    <w:rsid w:val="00C60D9F"/>
    <w:rsid w:val="00C935A9"/>
    <w:rsid w:val="00CA5067"/>
    <w:rsid w:val="00CB3B02"/>
    <w:rsid w:val="00CD4EEF"/>
    <w:rsid w:val="00CE76F1"/>
    <w:rsid w:val="00CF10E4"/>
    <w:rsid w:val="00D01677"/>
    <w:rsid w:val="00D23A44"/>
    <w:rsid w:val="00D96075"/>
    <w:rsid w:val="00DA5279"/>
    <w:rsid w:val="00DC5EF5"/>
    <w:rsid w:val="00DD64CA"/>
    <w:rsid w:val="00DF16FD"/>
    <w:rsid w:val="00E52C88"/>
    <w:rsid w:val="00E658B0"/>
    <w:rsid w:val="00E8219F"/>
    <w:rsid w:val="00F31E8D"/>
    <w:rsid w:val="00F450EC"/>
    <w:rsid w:val="00F6462C"/>
    <w:rsid w:val="00F963F6"/>
    <w:rsid w:val="00FC5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972EC-9D67-4D05-ACF3-8B756007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7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E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B1D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D23A4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B1D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B1DAC"/>
    <w:rPr>
      <w:color w:val="0000FF"/>
      <w:u w:val="single"/>
    </w:rPr>
  </w:style>
  <w:style w:type="paragraph" w:styleId="a9">
    <w:name w:val="Normal (Web)"/>
    <w:aliases w:val="Обычный (Web),Обычный (веб)1"/>
    <w:basedOn w:val="a"/>
    <w:uiPriority w:val="99"/>
    <w:qFormat/>
    <w:rsid w:val="00A3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qFormat/>
    <w:locked/>
    <w:rsid w:val="00A34E49"/>
  </w:style>
  <w:style w:type="character" w:customStyle="1" w:styleId="20">
    <w:name w:val="Заголовок 2 Знак"/>
    <w:basedOn w:val="a0"/>
    <w:link w:val="2"/>
    <w:uiPriority w:val="9"/>
    <w:semiHidden/>
    <w:rsid w:val="00A34E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1">
    <w:name w:val="p1"/>
    <w:basedOn w:val="a"/>
    <w:rsid w:val="00F6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6462C"/>
  </w:style>
  <w:style w:type="paragraph" w:customStyle="1" w:styleId="p4">
    <w:name w:val="p4"/>
    <w:basedOn w:val="a"/>
    <w:rsid w:val="00F6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">
    <w:name w:val="Table Simple 1"/>
    <w:basedOn w:val="a1"/>
    <w:rsid w:val="00F646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B67068"/>
    <w:pPr>
      <w:autoSpaceDN w:val="0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2023-12-07T02:22:00Z</dcterms:created>
  <dcterms:modified xsi:type="dcterms:W3CDTF">2023-12-07T02:57:00Z</dcterms:modified>
</cp:coreProperties>
</file>