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EE" w:rsidRDefault="00D00133">
      <w:pPr>
        <w:pStyle w:val="1"/>
        <w:jc w:val="center"/>
      </w:pPr>
      <w:r>
        <w:t xml:space="preserve">Анализ результатов </w:t>
      </w:r>
      <w:proofErr w:type="gramStart"/>
      <w:r>
        <w:t>Интернет-экзамена</w:t>
      </w:r>
      <w:proofErr w:type="gramEnd"/>
    </w:p>
    <w:p w:rsidR="008961EE" w:rsidRDefault="008961EE">
      <w:pPr>
        <w:pStyle w:val="a9"/>
        <w:jc w:val="left"/>
      </w:pPr>
    </w:p>
    <w:p w:rsidR="009D6129" w:rsidRDefault="009D6129" w:rsidP="009D6129">
      <w:pPr>
        <w:pStyle w:val="a9"/>
        <w:jc w:val="left"/>
      </w:pPr>
      <w:r>
        <w:rPr>
          <w:b/>
          <w:bCs/>
        </w:rPr>
        <w:t>Направление подготовки</w:t>
      </w:r>
      <w:r>
        <w:t>: 09.02.07 – Информационные системы и программирование</w:t>
      </w:r>
    </w:p>
    <w:p w:rsidR="009D6129" w:rsidRDefault="009D6129" w:rsidP="009D6129">
      <w:pPr>
        <w:pStyle w:val="a9"/>
        <w:jc w:val="left"/>
      </w:pPr>
      <w:r>
        <w:rPr>
          <w:b/>
          <w:bCs/>
        </w:rPr>
        <w:t>Дисциплина</w:t>
      </w:r>
      <w:r>
        <w:t>: Физика (цикл общеобразовательных дисциплин)</w:t>
      </w:r>
    </w:p>
    <w:p w:rsidR="009D6129" w:rsidRDefault="009D6129" w:rsidP="009D6129">
      <w:pPr>
        <w:pStyle w:val="a9"/>
        <w:jc w:val="left"/>
      </w:pPr>
      <w:r>
        <w:rPr>
          <w:b/>
          <w:bCs/>
        </w:rPr>
        <w:t>Трудоемкость</w:t>
      </w:r>
      <w:r>
        <w:t>: 90 минут</w:t>
      </w:r>
    </w:p>
    <w:p w:rsidR="009D6129" w:rsidRDefault="009D6129" w:rsidP="009D6129">
      <w:pPr>
        <w:pStyle w:val="a9"/>
        <w:jc w:val="left"/>
      </w:pPr>
      <w:r>
        <w:rPr>
          <w:b/>
          <w:bCs/>
        </w:rPr>
        <w:t>Группы</w:t>
      </w:r>
      <w:r>
        <w:t>: ИС-215</w:t>
      </w:r>
    </w:p>
    <w:p w:rsidR="009D6129" w:rsidRDefault="009D6129" w:rsidP="009D6129"/>
    <w:tbl>
      <w:tblPr>
        <w:tblW w:w="9850" w:type="dxa"/>
        <w:jc w:val="center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3937"/>
        <w:gridCol w:w="2958"/>
        <w:gridCol w:w="2955"/>
      </w:tblGrid>
      <w:tr w:rsidR="009D6129" w:rsidTr="007D33E6">
        <w:trPr>
          <w:tblHeader/>
          <w:jc w:val="center"/>
        </w:trPr>
        <w:tc>
          <w:tcPr>
            <w:tcW w:w="3937" w:type="dxa"/>
            <w:tcBorders>
              <w:top w:val="single" w:sz="2" w:space="0" w:color="2B7ACC"/>
              <w:left w:val="single" w:sz="2" w:space="0" w:color="2B7ACC"/>
              <w:bottom w:val="single" w:sz="2" w:space="0" w:color="2B7ACC"/>
            </w:tcBorders>
            <w:shd w:val="clear" w:color="FFFFFF" w:fill="2B7ACC"/>
            <w:vAlign w:val="center"/>
          </w:tcPr>
          <w:p w:rsidR="009D6129" w:rsidRDefault="009D6129" w:rsidP="007D33E6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Уровень </w:t>
            </w:r>
            <w:proofErr w:type="spellStart"/>
            <w:r>
              <w:rPr>
                <w:rFonts w:cs="Times New Roman"/>
              </w:rPr>
              <w:t>обученности</w:t>
            </w:r>
            <w:proofErr w:type="spellEnd"/>
          </w:p>
        </w:tc>
        <w:tc>
          <w:tcPr>
            <w:tcW w:w="2958" w:type="dxa"/>
            <w:tcBorders>
              <w:top w:val="single" w:sz="2" w:space="0" w:color="2B7ACC"/>
              <w:left w:val="single" w:sz="2" w:space="0" w:color="FFFFFF"/>
              <w:bottom w:val="single" w:sz="2" w:space="0" w:color="2B7ACC"/>
            </w:tcBorders>
            <w:shd w:val="clear" w:color="FFFFFF" w:fill="2B7ACC"/>
            <w:vAlign w:val="center"/>
          </w:tcPr>
          <w:p w:rsidR="009D6129" w:rsidRDefault="009D6129" w:rsidP="007D33E6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студентов</w:t>
            </w:r>
          </w:p>
        </w:tc>
        <w:tc>
          <w:tcPr>
            <w:tcW w:w="2955" w:type="dxa"/>
            <w:tcBorders>
              <w:top w:val="single" w:sz="2" w:space="0" w:color="2B7ACC"/>
              <w:left w:val="single" w:sz="2" w:space="0" w:color="FFFFFF"/>
              <w:bottom w:val="single" w:sz="2" w:space="0" w:color="2B7ACC"/>
              <w:right w:val="single" w:sz="2" w:space="0" w:color="2B7ACC"/>
            </w:tcBorders>
            <w:shd w:val="clear" w:color="FFFFFF" w:fill="2B7ACC"/>
            <w:vAlign w:val="center"/>
          </w:tcPr>
          <w:p w:rsidR="009D6129" w:rsidRDefault="009D6129" w:rsidP="007D33E6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 студентов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первый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P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второй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P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третий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P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четвертый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P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  <w:right w:val="single" w:sz="2" w:space="0" w:color="FFFFFF"/>
            </w:tcBorders>
          </w:tcPr>
          <w:p w:rsidR="009D6129" w:rsidRDefault="009D6129" w:rsidP="007D33E6">
            <w:pPr>
              <w:pStyle w:val="a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  <w:right w:val="single" w:sz="2" w:space="0" w:color="FFFFFF"/>
            </w:tcBorders>
          </w:tcPr>
          <w:p w:rsidR="009D6129" w:rsidRPr="009D6129" w:rsidRDefault="009D6129" w:rsidP="007D33E6">
            <w:pPr>
              <w:pStyle w:val="a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</w:tcPr>
          <w:p w:rsidR="009D6129" w:rsidRDefault="009D6129" w:rsidP="007D33E6">
            <w:pPr>
              <w:pStyle w:val="a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94.0%</w:t>
            </w:r>
          </w:p>
        </w:tc>
      </w:tr>
    </w:tbl>
    <w:p w:rsidR="009D6129" w:rsidRDefault="009D6129" w:rsidP="009D6129"/>
    <w:p w:rsidR="009D6129" w:rsidRDefault="009D6129" w:rsidP="009D6129">
      <w:pPr>
        <w:pStyle w:val="a9"/>
        <w:jc w:val="left"/>
        <w:rPr>
          <w:b/>
          <w:bCs/>
        </w:rPr>
      </w:pPr>
    </w:p>
    <w:p w:rsidR="009D6129" w:rsidRDefault="009D6129" w:rsidP="009D6129">
      <w:pPr>
        <w:pStyle w:val="a9"/>
        <w:jc w:val="left"/>
        <w:rPr>
          <w:b/>
          <w:bCs/>
        </w:rPr>
      </w:pPr>
    </w:p>
    <w:p w:rsidR="009D6129" w:rsidRDefault="009D6129" w:rsidP="009D6129">
      <w:pPr>
        <w:pStyle w:val="a9"/>
        <w:jc w:val="left"/>
        <w:rPr>
          <w:b/>
          <w:bCs/>
        </w:rPr>
      </w:pPr>
    </w:p>
    <w:p w:rsidR="009D6129" w:rsidRDefault="009D6129" w:rsidP="009D6129">
      <w:pPr>
        <w:pStyle w:val="a9"/>
        <w:jc w:val="left"/>
        <w:rPr>
          <w:b/>
          <w:bCs/>
        </w:rPr>
      </w:pPr>
    </w:p>
    <w:p w:rsidR="009D6129" w:rsidRDefault="009D6129" w:rsidP="009D6129">
      <w:pPr>
        <w:pStyle w:val="a9"/>
        <w:jc w:val="left"/>
      </w:pPr>
      <w:r>
        <w:rPr>
          <w:b/>
          <w:bCs/>
        </w:rPr>
        <w:t>Направление подготовки</w:t>
      </w:r>
      <w:r>
        <w:t>: 09.02.07 – Информационные системы и программирование</w:t>
      </w:r>
    </w:p>
    <w:p w:rsidR="009D6129" w:rsidRDefault="009D6129" w:rsidP="009D6129">
      <w:pPr>
        <w:pStyle w:val="a9"/>
        <w:jc w:val="left"/>
      </w:pPr>
      <w:r>
        <w:rPr>
          <w:b/>
          <w:bCs/>
        </w:rPr>
        <w:t>Дисциплина</w:t>
      </w:r>
      <w:r>
        <w:t>: Физика (цикл общеобразовательных дисциплин)</w:t>
      </w:r>
    </w:p>
    <w:p w:rsidR="009D6129" w:rsidRDefault="009D6129" w:rsidP="009D6129">
      <w:pPr>
        <w:pStyle w:val="a9"/>
        <w:jc w:val="left"/>
      </w:pPr>
      <w:r>
        <w:rPr>
          <w:b/>
          <w:bCs/>
        </w:rPr>
        <w:t>Трудоемкость</w:t>
      </w:r>
      <w:r>
        <w:t>: 90 минут</w:t>
      </w:r>
    </w:p>
    <w:p w:rsidR="009D6129" w:rsidRDefault="009D6129" w:rsidP="009D6129">
      <w:pPr>
        <w:pStyle w:val="a9"/>
        <w:jc w:val="left"/>
      </w:pPr>
      <w:r>
        <w:rPr>
          <w:b/>
          <w:bCs/>
        </w:rPr>
        <w:t>Группы</w:t>
      </w:r>
      <w:r>
        <w:t>: ИС-225</w:t>
      </w:r>
    </w:p>
    <w:p w:rsidR="009D6129" w:rsidRDefault="009D6129" w:rsidP="009D6129">
      <w:pPr>
        <w:jc w:val="center"/>
        <w:rPr>
          <w:lang w:val="en-US"/>
        </w:rPr>
      </w:pPr>
    </w:p>
    <w:p w:rsidR="009D6129" w:rsidRDefault="009D6129" w:rsidP="009D6129">
      <w:pPr>
        <w:pStyle w:val="a9"/>
        <w:jc w:val="left"/>
        <w:rPr>
          <w:lang w:val="en-US"/>
        </w:rPr>
      </w:pPr>
    </w:p>
    <w:tbl>
      <w:tblPr>
        <w:tblW w:w="9850" w:type="dxa"/>
        <w:jc w:val="center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3937"/>
        <w:gridCol w:w="2958"/>
        <w:gridCol w:w="2955"/>
      </w:tblGrid>
      <w:tr w:rsidR="009D6129" w:rsidTr="007D33E6">
        <w:trPr>
          <w:tblHeader/>
          <w:jc w:val="center"/>
        </w:trPr>
        <w:tc>
          <w:tcPr>
            <w:tcW w:w="3937" w:type="dxa"/>
            <w:tcBorders>
              <w:top w:val="single" w:sz="2" w:space="0" w:color="2B7ACC"/>
              <w:left w:val="single" w:sz="2" w:space="0" w:color="2B7ACC"/>
              <w:bottom w:val="single" w:sz="2" w:space="0" w:color="2B7ACC"/>
            </w:tcBorders>
            <w:shd w:val="clear" w:color="FFFFFF" w:fill="2B7ACC"/>
            <w:vAlign w:val="center"/>
          </w:tcPr>
          <w:p w:rsidR="009D6129" w:rsidRDefault="009D6129" w:rsidP="007D33E6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Уровень </w:t>
            </w:r>
            <w:proofErr w:type="spellStart"/>
            <w:r>
              <w:rPr>
                <w:rFonts w:cs="Times New Roman"/>
              </w:rPr>
              <w:t>обученности</w:t>
            </w:r>
            <w:proofErr w:type="spellEnd"/>
          </w:p>
        </w:tc>
        <w:tc>
          <w:tcPr>
            <w:tcW w:w="2958" w:type="dxa"/>
            <w:tcBorders>
              <w:top w:val="single" w:sz="2" w:space="0" w:color="2B7ACC"/>
              <w:left w:val="single" w:sz="2" w:space="0" w:color="FFFFFF"/>
              <w:bottom w:val="single" w:sz="2" w:space="0" w:color="2B7ACC"/>
            </w:tcBorders>
            <w:shd w:val="clear" w:color="FFFFFF" w:fill="2B7ACC"/>
            <w:vAlign w:val="center"/>
          </w:tcPr>
          <w:p w:rsidR="009D6129" w:rsidRDefault="009D6129" w:rsidP="007D33E6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студентов</w:t>
            </w:r>
          </w:p>
        </w:tc>
        <w:tc>
          <w:tcPr>
            <w:tcW w:w="2955" w:type="dxa"/>
            <w:tcBorders>
              <w:top w:val="single" w:sz="2" w:space="0" w:color="2B7ACC"/>
              <w:left w:val="single" w:sz="2" w:space="0" w:color="FFFFFF"/>
              <w:bottom w:val="single" w:sz="2" w:space="0" w:color="2B7ACC"/>
              <w:right w:val="single" w:sz="2" w:space="0" w:color="2B7ACC"/>
            </w:tcBorders>
            <w:shd w:val="clear" w:color="FFFFFF" w:fill="2B7ACC"/>
            <w:vAlign w:val="center"/>
          </w:tcPr>
          <w:p w:rsidR="009D6129" w:rsidRDefault="009D6129" w:rsidP="007D33E6">
            <w:pPr>
              <w:pStyle w:val="ac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 студентов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первый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второй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третий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четвертый</w:t>
            </w:r>
            <w:proofErr w:type="spellEnd"/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  <w:vAlign w:val="center"/>
          </w:tcPr>
          <w:p w:rsidR="009D6129" w:rsidRDefault="009D6129" w:rsidP="007D3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25.0%</w:t>
            </w:r>
          </w:p>
        </w:tc>
      </w:tr>
      <w:tr w:rsidR="009D6129" w:rsidTr="007D33E6">
        <w:trPr>
          <w:jc w:val="center"/>
        </w:trPr>
        <w:tc>
          <w:tcPr>
            <w:tcW w:w="3937" w:type="dxa"/>
            <w:tcBorders>
              <w:left w:val="single" w:sz="2" w:space="0" w:color="2B7ACC"/>
              <w:bottom w:val="single" w:sz="2" w:space="0" w:color="2B7ACC"/>
              <w:right w:val="single" w:sz="2" w:space="0" w:color="FFFFFF"/>
            </w:tcBorders>
          </w:tcPr>
          <w:p w:rsidR="009D6129" w:rsidRDefault="009D6129" w:rsidP="007D33E6">
            <w:pPr>
              <w:pStyle w:val="a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2958" w:type="dxa"/>
            <w:tcBorders>
              <w:left w:val="single" w:sz="2" w:space="0" w:color="FFFFFF"/>
              <w:bottom w:val="single" w:sz="2" w:space="0" w:color="2B7ACC"/>
              <w:right w:val="single" w:sz="2" w:space="0" w:color="FFFFFF"/>
            </w:tcBorders>
          </w:tcPr>
          <w:p w:rsidR="009D6129" w:rsidRDefault="009D6129" w:rsidP="007D33E6">
            <w:pPr>
              <w:pStyle w:val="a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2955" w:type="dxa"/>
            <w:tcBorders>
              <w:left w:val="single" w:sz="2" w:space="0" w:color="FFFFFF"/>
              <w:bottom w:val="single" w:sz="2" w:space="0" w:color="2B7ACC"/>
              <w:right w:val="single" w:sz="2" w:space="0" w:color="2B7ACC"/>
            </w:tcBorders>
          </w:tcPr>
          <w:p w:rsidR="009D6129" w:rsidRDefault="009D6129" w:rsidP="007D33E6">
            <w:pPr>
              <w:pStyle w:val="a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100.0%</w:t>
            </w:r>
          </w:p>
        </w:tc>
      </w:tr>
    </w:tbl>
    <w:p w:rsidR="009D6129" w:rsidRDefault="009D6129" w:rsidP="009D6129">
      <w:r>
        <w:br w:type="page"/>
      </w:r>
    </w:p>
    <w:p w:rsidR="009D6129" w:rsidRDefault="009D6129" w:rsidP="009D6129">
      <w:pPr>
        <w:pStyle w:val="a9"/>
        <w:rPr>
          <w:lang w:val="en-US"/>
        </w:rPr>
      </w:pPr>
    </w:p>
    <w:p w:rsidR="009D6129" w:rsidRPr="00D00133" w:rsidRDefault="009D6129" w:rsidP="009D6129">
      <w:pPr>
        <w:pStyle w:val="a9"/>
      </w:pPr>
      <w:r w:rsidRPr="00D00133">
        <w:rPr>
          <w:b/>
          <w:bCs/>
        </w:rPr>
        <w:t xml:space="preserve">Первый </w:t>
      </w:r>
      <w:r>
        <w:rPr>
          <w:b/>
          <w:bCs/>
        </w:rPr>
        <w:t>уровень</w:t>
      </w:r>
      <w:r w:rsidRPr="00D00133">
        <w:t>: Достигнутый уровень оценки результатов обучения показывает, что студент усвоил некоторые элементарные знания по основным вопросам дисциплины, но не овладел необходимой системой знаний.</w:t>
      </w:r>
    </w:p>
    <w:p w:rsidR="009D6129" w:rsidRPr="00D00133" w:rsidRDefault="009D6129" w:rsidP="009D6129">
      <w:pPr>
        <w:pStyle w:val="a9"/>
      </w:pPr>
    </w:p>
    <w:p w:rsidR="009D6129" w:rsidRPr="00D00133" w:rsidRDefault="009D6129" w:rsidP="009D6129">
      <w:pPr>
        <w:pStyle w:val="a9"/>
      </w:pPr>
      <w:r w:rsidRPr="00D00133">
        <w:rPr>
          <w:b/>
          <w:bCs/>
        </w:rPr>
        <w:t xml:space="preserve">Второй </w:t>
      </w:r>
      <w:r>
        <w:rPr>
          <w:b/>
          <w:bCs/>
        </w:rPr>
        <w:t>уровень</w:t>
      </w:r>
      <w:r w:rsidRPr="00D00133">
        <w:t xml:space="preserve">: Достигнутый уровень оценки результатов обучения показывает, что студент обладает необходимой системой знаний и владеет некоторыми умениями по дисциплине, способен понимать и интерпретировать освоенную информацию, что позволит ему в дальнейшем развить такие качества умственной деятельности, как глубина, гибкость, критичность, доказательность, </w:t>
      </w:r>
      <w:proofErr w:type="spellStart"/>
      <w:r w:rsidRPr="00D00133">
        <w:t>эвристичность</w:t>
      </w:r>
      <w:proofErr w:type="spellEnd"/>
      <w:r w:rsidRPr="00D00133">
        <w:t>.</w:t>
      </w:r>
    </w:p>
    <w:p w:rsidR="009D6129" w:rsidRPr="00D00133" w:rsidRDefault="009D6129" w:rsidP="009D6129">
      <w:pPr>
        <w:pStyle w:val="a9"/>
      </w:pPr>
    </w:p>
    <w:p w:rsidR="009D6129" w:rsidRPr="00D00133" w:rsidRDefault="009D6129" w:rsidP="009D6129">
      <w:pPr>
        <w:pStyle w:val="a9"/>
      </w:pPr>
      <w:r w:rsidRPr="00D00133">
        <w:rPr>
          <w:b/>
          <w:bCs/>
        </w:rPr>
        <w:t xml:space="preserve">Третий </w:t>
      </w:r>
      <w:r>
        <w:rPr>
          <w:b/>
          <w:bCs/>
        </w:rPr>
        <w:t>уровень</w:t>
      </w:r>
      <w:r w:rsidRPr="00D00133">
        <w:t>: Достигнутый уровень оценки результатов обучения показывает, что студент продемонстрировал глубокие прочные знания и развитые практические умения и навыки, может сравнивать, оценивать и выбирать методы решения заданий, работать целенаправленно, используя связанные между собой формы представления информации.</w:t>
      </w:r>
    </w:p>
    <w:p w:rsidR="009D6129" w:rsidRPr="00D00133" w:rsidRDefault="009D6129" w:rsidP="009D6129">
      <w:pPr>
        <w:pStyle w:val="a9"/>
      </w:pPr>
    </w:p>
    <w:p w:rsidR="009D6129" w:rsidRPr="00D00133" w:rsidRDefault="009D6129" w:rsidP="009D6129">
      <w:pPr>
        <w:pStyle w:val="a9"/>
      </w:pPr>
      <w:r w:rsidRPr="00D00133">
        <w:rPr>
          <w:b/>
          <w:bCs/>
        </w:rPr>
        <w:t xml:space="preserve">Четвертый </w:t>
      </w:r>
      <w:r>
        <w:rPr>
          <w:b/>
          <w:bCs/>
        </w:rPr>
        <w:t>уровень</w:t>
      </w:r>
      <w:r w:rsidRPr="00D00133">
        <w:t>: Достигнутый уровень оценки результатов обучения свидетельствует о том, что студент способен обобщать и оценивать информацию, полученную на основе исследования нестандартной ситуации;  использовать сведения из различных источников, успешно соотнося их с предложенной ситуацией.</w:t>
      </w:r>
      <w:bookmarkStart w:id="0" w:name="_GoBack"/>
      <w:bookmarkEnd w:id="0"/>
    </w:p>
    <w:sectPr w:rsidR="009D6129" w:rsidRPr="00D00133">
      <w:pgSz w:w="11906" w:h="16838"/>
      <w:pgMar w:top="850" w:right="850" w:bottom="700" w:left="14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4B87"/>
    <w:multiLevelType w:val="multilevel"/>
    <w:tmpl w:val="703E73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693D02"/>
    <w:multiLevelType w:val="multilevel"/>
    <w:tmpl w:val="5CB63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EE"/>
    <w:rsid w:val="00240C4D"/>
    <w:rsid w:val="00585A6C"/>
    <w:rsid w:val="008961EE"/>
    <w:rsid w:val="009D6129"/>
    <w:rsid w:val="00D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781C"/>
    <w:pPr>
      <w:keepNext/>
      <w:keepLines/>
      <w:spacing w:before="48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45FCB"/>
    <w:rPr>
      <w:rFonts w:ascii="Cambria" w:hAnsi="Cambria" w:cs="Cambria"/>
      <w:b/>
      <w:bCs/>
      <w:kern w:val="2"/>
      <w:sz w:val="32"/>
      <w:szCs w:val="32"/>
    </w:rPr>
  </w:style>
  <w:style w:type="character" w:customStyle="1" w:styleId="a3">
    <w:name w:val="Схема документа Знак"/>
    <w:basedOn w:val="a0"/>
    <w:uiPriority w:val="99"/>
    <w:semiHidden/>
    <w:qFormat/>
    <w:locked/>
    <w:rsid w:val="00826DE0"/>
    <w:rPr>
      <w:sz w:val="2"/>
      <w:szCs w:val="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Заглавная информация"/>
    <w:basedOn w:val="a"/>
    <w:uiPriority w:val="99"/>
    <w:qFormat/>
    <w:rsid w:val="004A62EF"/>
    <w:pPr>
      <w:ind w:firstLine="720"/>
      <w:jc w:val="both"/>
    </w:pPr>
  </w:style>
  <w:style w:type="paragraph" w:styleId="aa">
    <w:name w:val="List Bullet"/>
    <w:basedOn w:val="a"/>
    <w:uiPriority w:val="99"/>
    <w:qFormat/>
    <w:rsid w:val="0098781C"/>
    <w:pPr>
      <w:ind w:firstLine="520"/>
    </w:pPr>
    <w:rPr>
      <w:b/>
      <w:bCs/>
    </w:rPr>
  </w:style>
  <w:style w:type="paragraph" w:styleId="ab">
    <w:name w:val="List Number"/>
    <w:basedOn w:val="a"/>
    <w:uiPriority w:val="99"/>
    <w:qFormat/>
    <w:rsid w:val="0098781C"/>
  </w:style>
  <w:style w:type="paragraph" w:customStyle="1" w:styleId="ac">
    <w:name w:val="Шапка таблицы"/>
    <w:basedOn w:val="a"/>
    <w:uiPriority w:val="99"/>
    <w:qFormat/>
    <w:rsid w:val="004A62EF"/>
    <w:pPr>
      <w:spacing w:before="80" w:after="80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ad">
    <w:name w:val="Подвал таблицы"/>
    <w:basedOn w:val="a"/>
    <w:uiPriority w:val="99"/>
    <w:qFormat/>
    <w:rsid w:val="004A62EF"/>
    <w:rPr>
      <w:rFonts w:ascii="Arial" w:hAnsi="Arial" w:cs="Arial"/>
      <w:b/>
      <w:bCs/>
      <w:sz w:val="20"/>
      <w:szCs w:val="20"/>
    </w:rPr>
  </w:style>
  <w:style w:type="paragraph" w:styleId="ae">
    <w:name w:val="Document Map"/>
    <w:basedOn w:val="a"/>
    <w:uiPriority w:val="99"/>
    <w:semiHidden/>
    <w:qFormat/>
    <w:rsid w:val="00167879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BlueTable">
    <w:name w:val="Blue Table"/>
    <w:uiPriority w:val="99"/>
    <w:rsid w:val="004A62EF"/>
    <w:pPr>
      <w:jc w:val="center"/>
    </w:pPr>
    <w:rPr>
      <w:szCs w:val="20"/>
    </w:rPr>
    <w:tblPr>
      <w:tblStyleRowBandSize w:val="1"/>
      <w:tblStyleColBandSize w:val="1"/>
      <w:tblBorders>
        <w:top w:val="single" w:sz="2" w:space="0" w:color="2B7ACC"/>
        <w:left w:val="single" w:sz="2" w:space="0" w:color="2B7ACC"/>
        <w:bottom w:val="single" w:sz="2" w:space="0" w:color="2B7ACC"/>
        <w:right w:val="single" w:sz="2" w:space="0" w:color="2B7ACC"/>
        <w:insideH w:val="single" w:sz="2" w:space="0" w:color="2B7ACC"/>
        <w:insideV w:val="single" w:sz="2" w:space="0" w:color="FFFFFF"/>
      </w:tblBorders>
      <w:tblCellMar>
        <w:top w:w="80" w:type="dxa"/>
        <w:left w:w="108" w:type="dxa"/>
        <w:bottom w:w="8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001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781C"/>
    <w:pPr>
      <w:keepNext/>
      <w:keepLines/>
      <w:spacing w:before="48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45FCB"/>
    <w:rPr>
      <w:rFonts w:ascii="Cambria" w:hAnsi="Cambria" w:cs="Cambria"/>
      <w:b/>
      <w:bCs/>
      <w:kern w:val="2"/>
      <w:sz w:val="32"/>
      <w:szCs w:val="32"/>
    </w:rPr>
  </w:style>
  <w:style w:type="character" w:customStyle="1" w:styleId="a3">
    <w:name w:val="Схема документа Знак"/>
    <w:basedOn w:val="a0"/>
    <w:uiPriority w:val="99"/>
    <w:semiHidden/>
    <w:qFormat/>
    <w:locked/>
    <w:rsid w:val="00826DE0"/>
    <w:rPr>
      <w:sz w:val="2"/>
      <w:szCs w:val="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Заглавная информация"/>
    <w:basedOn w:val="a"/>
    <w:uiPriority w:val="99"/>
    <w:qFormat/>
    <w:rsid w:val="004A62EF"/>
    <w:pPr>
      <w:ind w:firstLine="720"/>
      <w:jc w:val="both"/>
    </w:pPr>
  </w:style>
  <w:style w:type="paragraph" w:styleId="aa">
    <w:name w:val="List Bullet"/>
    <w:basedOn w:val="a"/>
    <w:uiPriority w:val="99"/>
    <w:qFormat/>
    <w:rsid w:val="0098781C"/>
    <w:pPr>
      <w:ind w:firstLine="520"/>
    </w:pPr>
    <w:rPr>
      <w:b/>
      <w:bCs/>
    </w:rPr>
  </w:style>
  <w:style w:type="paragraph" w:styleId="ab">
    <w:name w:val="List Number"/>
    <w:basedOn w:val="a"/>
    <w:uiPriority w:val="99"/>
    <w:qFormat/>
    <w:rsid w:val="0098781C"/>
  </w:style>
  <w:style w:type="paragraph" w:customStyle="1" w:styleId="ac">
    <w:name w:val="Шапка таблицы"/>
    <w:basedOn w:val="a"/>
    <w:uiPriority w:val="99"/>
    <w:qFormat/>
    <w:rsid w:val="004A62EF"/>
    <w:pPr>
      <w:spacing w:before="80" w:after="80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ad">
    <w:name w:val="Подвал таблицы"/>
    <w:basedOn w:val="a"/>
    <w:uiPriority w:val="99"/>
    <w:qFormat/>
    <w:rsid w:val="004A62EF"/>
    <w:rPr>
      <w:rFonts w:ascii="Arial" w:hAnsi="Arial" w:cs="Arial"/>
      <w:b/>
      <w:bCs/>
      <w:sz w:val="20"/>
      <w:szCs w:val="20"/>
    </w:rPr>
  </w:style>
  <w:style w:type="paragraph" w:styleId="ae">
    <w:name w:val="Document Map"/>
    <w:basedOn w:val="a"/>
    <w:uiPriority w:val="99"/>
    <w:semiHidden/>
    <w:qFormat/>
    <w:rsid w:val="00167879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BlueTable">
    <w:name w:val="Blue Table"/>
    <w:uiPriority w:val="99"/>
    <w:rsid w:val="004A62EF"/>
    <w:pPr>
      <w:jc w:val="center"/>
    </w:pPr>
    <w:rPr>
      <w:szCs w:val="20"/>
    </w:rPr>
    <w:tblPr>
      <w:tblStyleRowBandSize w:val="1"/>
      <w:tblStyleColBandSize w:val="1"/>
      <w:tblBorders>
        <w:top w:val="single" w:sz="2" w:space="0" w:color="2B7ACC"/>
        <w:left w:val="single" w:sz="2" w:space="0" w:color="2B7ACC"/>
        <w:bottom w:val="single" w:sz="2" w:space="0" w:color="2B7ACC"/>
        <w:right w:val="single" w:sz="2" w:space="0" w:color="2B7ACC"/>
        <w:insideH w:val="single" w:sz="2" w:space="0" w:color="2B7ACC"/>
        <w:insideV w:val="single" w:sz="2" w:space="0" w:color="FFFFFF"/>
      </w:tblBorders>
      <w:tblCellMar>
        <w:top w:w="80" w:type="dxa"/>
        <w:left w:w="108" w:type="dxa"/>
        <w:bottom w:w="8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001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"НИИ МОНИТОРИНГА КАЧЕСТВА ОБРАЗОВАНИЯ"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User</cp:lastModifiedBy>
  <cp:revision>3</cp:revision>
  <dcterms:created xsi:type="dcterms:W3CDTF">2024-04-13T05:53:00Z</dcterms:created>
  <dcterms:modified xsi:type="dcterms:W3CDTF">2024-04-13T05:58:00Z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"НИИ МОНИТОРИНГА КАЧЕСТВА ОБРАЗОВАНИЯ"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